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3F" w:rsidRPr="006B597B" w:rsidRDefault="0085223F" w:rsidP="00AF19EB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9308FB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48EB5B" wp14:editId="0479C31A">
                <wp:simplePos x="0" y="0"/>
                <wp:positionH relativeFrom="column">
                  <wp:posOffset>-89881</wp:posOffset>
                </wp:positionH>
                <wp:positionV relativeFrom="paragraph">
                  <wp:posOffset>884901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F0B8C" w:rsidRPr="00DE0A1F" w:rsidRDefault="00DF0B8C" w:rsidP="0085223F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E0A1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393" y="107024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C22D8D" w:rsidRDefault="00DF0B8C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Выпуск  </w:t>
                              </w:r>
                              <w:r w:rsidR="00281367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C22D8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7065" y="1072492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DE0A1F" w:rsidRDefault="00C22D8D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апре</w:t>
                              </w:r>
                              <w:r w:rsidR="00154C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л</w:t>
                              </w:r>
                              <w:r w:rsidR="00E4195A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ь</w:t>
                              </w:r>
                              <w:r w:rsidR="00DF0B8C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563642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154C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DF0B8C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EB5B" id="Группа 4" o:spid="_x0000_s1026" style="position:absolute;margin-left:-7.1pt;margin-top:69.7pt;width:375.1pt;height:206.55pt;z-index:-25168025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DF0B8C" w:rsidRPr="00DE0A1F" w:rsidRDefault="00DF0B8C" w:rsidP="0085223F">
                          <w:pPr>
                            <w:widowControl w:val="0"/>
                            <w:rPr>
                              <w:rFonts w:ascii="Times New Roman" w:hAnsi="Times New Roman" w:cs="Times New Roman"/>
                            </w:rPr>
                          </w:pPr>
                          <w:r w:rsidRPr="00DE0A1F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3;top:10702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C22D8D" w:rsidRDefault="00DF0B8C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Выпуск  </w:t>
                        </w:r>
                        <w:r w:rsidR="00281367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C22D8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  <v:shape id="Text Box 20" o:spid="_x0000_s1040" type="#_x0000_t202" style="position:absolute;left:11170;top:1072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DE0A1F" w:rsidRDefault="00C22D8D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апре</w:t>
                        </w:r>
                        <w:r w:rsidR="00154C8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л</w:t>
                        </w:r>
                        <w:r w:rsidR="00E4195A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ь</w:t>
                        </w:r>
                        <w:r w:rsidR="00DF0B8C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20</w:t>
                        </w:r>
                        <w:r w:rsidR="00563642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154C8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DF0B8C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AFAB9" wp14:editId="785174B4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269A"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7F71400" wp14:editId="0CC73286">
                <wp:simplePos x="0" y="0"/>
                <wp:positionH relativeFrom="column">
                  <wp:posOffset>1516380</wp:posOffset>
                </wp:positionH>
                <wp:positionV relativeFrom="paragraph">
                  <wp:posOffset>12700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  <w:r w:rsidR="001A5B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5B6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им.Н.Н.Белик</w:t>
                            </w:r>
                            <w:proofErr w:type="spellEnd"/>
                          </w:p>
                          <w:p w:rsidR="00DF0B8C" w:rsidRPr="003C76F6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7140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41" type="#_x0000_t202" style="position:absolute;margin-left:119.4pt;margin-top:1pt;width:267pt;height:132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  <w:r w:rsidR="001A5B6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5B6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им.Н.Н.Белик</w:t>
                      </w:r>
                      <w:proofErr w:type="spellEnd"/>
                    </w:p>
                    <w:p w:rsidR="00DF0B8C" w:rsidRPr="003C76F6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3F" w:rsidRPr="006B597B" w:rsidRDefault="0085223F" w:rsidP="000E6603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C32FD6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2FB9F5" wp14:editId="19FDBAE8">
                <wp:simplePos x="0" y="0"/>
                <wp:positionH relativeFrom="margin">
                  <wp:posOffset>-138314</wp:posOffset>
                </wp:positionH>
                <wp:positionV relativeFrom="paragraph">
                  <wp:posOffset>70889</wp:posOffset>
                </wp:positionV>
                <wp:extent cx="4778375" cy="1489364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1489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1D08" w:rsidRDefault="00191D08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54C81" w:rsidRDefault="00541425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Воспитание сегодня:</w:t>
                            </w:r>
                          </w:p>
                          <w:p w:rsidR="00C32FD6" w:rsidRDefault="00C32FD6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ц</w:t>
                            </w:r>
                            <w:r w:rsidR="00BC651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енности и смыслы.</w:t>
                            </w:r>
                          </w:p>
                          <w:p w:rsidR="00541425" w:rsidRPr="00191D08" w:rsidRDefault="00C32FD6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="0054142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овременная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4142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российская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B9F5" id="Поле 3" o:spid="_x0000_s1042" type="#_x0000_t202" style="position:absolute;left:0;text-align:left;margin-left:-10.9pt;margin-top:5.6pt;width:376.25pt;height:1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" filled="f" stroked="f">
                <v:textbox>
                  <w:txbxContent>
                    <w:p w:rsidR="00191D08" w:rsidRDefault="00191D08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154C81" w:rsidRDefault="00541425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Воспитание сегодня:</w:t>
                      </w:r>
                    </w:p>
                    <w:p w:rsidR="00C32FD6" w:rsidRDefault="00C32FD6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ц</w:t>
                      </w:r>
                      <w:r w:rsidR="00BC6511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енности и смыслы.</w:t>
                      </w:r>
                    </w:p>
                    <w:p w:rsidR="00541425" w:rsidRPr="00191D08" w:rsidRDefault="00C32FD6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С</w:t>
                      </w:r>
                      <w:r w:rsidR="0054142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овременная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4142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российская культура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2FD6" w:rsidRDefault="00C32FD6" w:rsidP="00C32FD6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iCs/>
          <w:color w:val="212529"/>
          <w:sz w:val="24"/>
          <w:szCs w:val="24"/>
        </w:rPr>
      </w:pPr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>«Гражданское самосознание, так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</w:t>
      </w:r>
      <w:proofErr w:type="gramStart"/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>же</w:t>
      </w:r>
      <w:proofErr w:type="gramEnd"/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как и патриотизм, не да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</w:rPr>
        <w:t>е</w:t>
      </w:r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>тся при рождении, они формируются. Формируются поступками взрослых, моделями поведения и образами, которые транслируют средства массовой информации, всей нашей общественной средой: культурой, наукой, образованием. Вс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</w:rPr>
        <w:t>е</w:t>
      </w:r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 xml:space="preserve"> это наравне с традициями семьи вносит свой вклад в воспитание молод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</w:rPr>
        <w:t>е</w:t>
      </w:r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>жи»</w:t>
      </w:r>
    </w:p>
    <w:p w:rsidR="000E6603" w:rsidRDefault="00C32FD6" w:rsidP="00C32FD6">
      <w:pPr>
        <w:spacing w:after="0" w:line="240" w:lineRule="auto"/>
        <w:ind w:left="2268"/>
        <w:jc w:val="right"/>
        <w:rPr>
          <w:rFonts w:ascii="Times New Roman" w:hAnsi="Times New Roman" w:cs="Times New Roman"/>
          <w:sz w:val="24"/>
        </w:rPr>
      </w:pPr>
      <w:r w:rsidRPr="00200D52">
        <w:rPr>
          <w:rFonts w:ascii="Times New Roman" w:hAnsi="Times New Roman" w:cs="Times New Roman"/>
          <w:i/>
          <w:iCs/>
          <w:color w:val="212529"/>
          <w:sz w:val="24"/>
          <w:szCs w:val="24"/>
        </w:rPr>
        <w:t>Владимир Путин</w:t>
      </w:r>
    </w:p>
    <w:p w:rsidR="000E6603" w:rsidRDefault="000E6603" w:rsidP="000619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14DB" w:rsidRDefault="004314DB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14DB" w:rsidRDefault="004314DB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476B" w:rsidRPr="00DE0A1F" w:rsidRDefault="00E6269A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A1F">
        <w:rPr>
          <w:rFonts w:ascii="Times New Roman" w:hAnsi="Times New Roman" w:cs="Times New Roman"/>
          <w:b/>
          <w:sz w:val="20"/>
          <w:szCs w:val="20"/>
        </w:rPr>
        <w:t>г. Нижний Новгород</w:t>
      </w:r>
    </w:p>
    <w:p w:rsidR="000F0CA5" w:rsidRPr="00BB7036" w:rsidRDefault="00BD476B" w:rsidP="00AF389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613D1" w:rsidRDefault="009D3910" w:rsidP="005D243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Мы продолжаем цикл</w:t>
      </w:r>
      <w:r w:rsidR="00461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461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 «Воспитание сегодня: ценности и смыслы». </w:t>
      </w:r>
    </w:p>
    <w:p w:rsidR="00677AB2" w:rsidRDefault="00677AB2" w:rsidP="005D24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Вначале, вместе с Надеждой Николаевной, поразмышляем о нравственных ценностях человека (Вашему вниманию мы предлагаем отрывки из книги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Н.Н.Белик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Мы – эхо друг друга»)</w:t>
      </w:r>
    </w:p>
    <w:p w:rsidR="000F597E" w:rsidRDefault="000F597E" w:rsidP="005D24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Далее, прочитайте и обсудите вместе со своими ребятами интересную</w:t>
      </w:r>
      <w:r w:rsidR="000C6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актуальную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статью наших нижегородских ученых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Т.В.Свадьбиной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О.А.Немовой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современной российской культуре.</w:t>
      </w:r>
    </w:p>
    <w:p w:rsidR="005D2432" w:rsidRDefault="000C6E2E" w:rsidP="005D24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заключительной части информационного вестника Надежда Николаевна подвела итоги городской акции «Бессмертный полк нашего класса» в своей последней статье «Спасибо вам, родители и дети!»</w:t>
      </w:r>
    </w:p>
    <w:p w:rsidR="004613D1" w:rsidRPr="00761E89" w:rsidRDefault="004613D1" w:rsidP="00955D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DFB" w:rsidRDefault="00955DFB" w:rsidP="004613D1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Мы – эхо друг друга</w:t>
      </w:r>
    </w:p>
    <w:p w:rsidR="004613D1" w:rsidRPr="00761E89" w:rsidRDefault="004613D1" w:rsidP="004613D1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3D1" w:rsidRPr="00761E89" w:rsidRDefault="004613D1" w:rsidP="004613D1">
      <w:pPr>
        <w:spacing w:after="0" w:line="240" w:lineRule="auto"/>
        <w:ind w:left="2211" w:firstLine="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Каждый из нас – прошлого частица,</w:t>
      </w:r>
    </w:p>
    <w:p w:rsidR="004613D1" w:rsidRPr="00761E89" w:rsidRDefault="004613D1" w:rsidP="004613D1">
      <w:pPr>
        <w:spacing w:after="0" w:line="240" w:lineRule="auto"/>
        <w:ind w:left="2211" w:firstLine="10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Каждый из нас – будущего исток.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– Надежда Николаевна, что было смыслом, стержнем, компасом вашей жизни?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Да, действительно, жизнь – это поле личностных смыслов, как говорится – лоскутное одеяло, и очень важно, как сошьются лоскутки.</w:t>
      </w:r>
    </w:p>
    <w:p w:rsidR="00955DFB" w:rsidRPr="00761E89" w:rsidRDefault="00955DFB" w:rsidP="00955DFB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 кажется, что в жизни бесконечной </w:t>
      </w:r>
    </w:p>
    <w:p w:rsidR="00955DFB" w:rsidRPr="00761E89" w:rsidRDefault="00955DFB" w:rsidP="00955DFB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жили вечно… </w:t>
      </w:r>
    </w:p>
    <w:p w:rsidR="00955DFB" w:rsidRPr="00761E89" w:rsidRDefault="00955DFB" w:rsidP="00955DFB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глазах берез и веточках</w:t>
      </w:r>
      <w:r w:rsidR="000C6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брусник</w:t>
      </w:r>
    </w:p>
    <w:p w:rsidR="00955DFB" w:rsidRPr="00761E89" w:rsidRDefault="00955DFB" w:rsidP="00955DFB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 надо было на земле родиться,</w:t>
      </w:r>
    </w:p>
    <w:p w:rsidR="00955DFB" w:rsidRPr="00761E89" w:rsidRDefault="00955DFB" w:rsidP="00955DFB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найтись и так сердцами слиться,</w:t>
      </w:r>
    </w:p>
    <w:p w:rsidR="00955DFB" w:rsidRPr="00761E89" w:rsidRDefault="00955DFB" w:rsidP="00955DFB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наша жизнь – один чудесный миг.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вы замечали, как уходит день? Заря еще не втянула в себя малиновое солнце угасающего дня, а прожитый день уже стал историей, прошлым. А завтра – это уже новый росток жизни, из которого развивается могучее дерево человеческой мысли, творческая деятельность, все наши стремления, порывы, жажда созидания.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Л.Н. Толстой сожалел об «ушедших безвозвратно бесценных мгновеньях, которые возвышают душу и служат источником той свежести веры, чистой любви, которыми мы обладаем в детстве». Но он мечтал, что это отзовется эхом еще большего «духовного благоденствия» в будущих поколениях. Лев Николаевич сказал: «Мы – эхо прожитой другими жизни». Значит, эхо – это, прежде всего, память о прошлом, она фиксирует наше пребывание на земле. Это оттуда, из великой копилки народной мудрости, пословицы: «Не плюй в колодец – не пришлось бы напиться», «Как аукнется – так и откликнется».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Патриарх Кирилл назвал память «нравственным цензором», потому что она не только «бесценный кладезь наших мыслей», но она – «кладезь человеческих ошибок, нравственных откровений и оценок».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Ничто в жизни не исчезает бесследно. Все хранит на века мозг человеческий. Я часто об этом думаю, когда читаю сотни творческих ребячьих работ, сочинений, эссе, проектов. Вот, например, на мой взгляд, глубокое раздумье Михаила Сонина (8-й класс).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изучаю родословную: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жил и умер до меня,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 рождения условные,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Семейства, судьбы, имена.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прадед, давший мне фамилию;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Прабабки, бабушки, мой дед;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Местечки, села, где громили их;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Границы стран, которых нет.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Родня большая, многодетная,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раз убитая войной…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этом Древе веткой где-то я,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дети-листики со мной.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Воспоминания дословные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соберу из первых рук,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продолжил родословную, </w:t>
      </w:r>
    </w:p>
    <w:p w:rsidR="00955DFB" w:rsidRPr="00761E89" w:rsidRDefault="00955DFB" w:rsidP="00955DFB">
      <w:pPr>
        <w:spacing w:after="0" w:line="240" w:lineRule="auto"/>
        <w:ind w:left="737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Начав с меня, мой сын и внук.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говорится, лучше не скажешь.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Значит, эхо – это то, что откликнется прошлому, это наследие прошлого, и, как учил великий историк В.О. Ключевский, «его нужно хорошо знать», потому что «история – не учительница, она надзирательница и жестоко наказывает тех, кто ее плохо усваивает».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Действительно, Миша Сонин прав, что от нас зависит, сохраним ли мы лучшее из прошлого, способны ли мы внести в этот сложный, огромный, загадочный мир свои обновленные временем ценности, готовы ли мы передать будущим поколениям способность создавать в жизни «лучшее из возможного» (как учил мудрец Платон). Ведь не только А.П. Чехов, Л.Н. Толстой, А.С. Пушкин, В.В. Маяковский. А.М. Горький и другие великие творческие умы, но и мы сегодня обеспокоены поиском ответа на вопрос, заданный В. Шекспиром много веков назад: быть или не быть чести, совести, истине, любви, мужественности, милосердию, человеческому достоинству?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– Значит, ваш компас – в поиске истины? Нравственных ценностей?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Да! А ваш разве нет? Мы ведь капельки одного времени. Для нас всегда будущее – это наше героическое мужественное прошлое. Оно сливает капельки наших человеческих душ в общую чашу, где плещется море людей, идей, живших до нас.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объясняет, почему тысячи людей выстраиваются в очередь к выставкам Серова, Айвазовского, Шилова, Глазунова. И те же тысячи заполняют залы театров и консерваторий, чтобы впитать живую мысль и живое чувство, наполнить душу непредсказуемостью очарования музыкой, ценностями прошедшего времени. И разве многомиллионный «Бессмертный полк» не эхо вечных стремлений нашего великого народа к миру, верности любви и преданности Отечеству, его духовно-нравственной благородной миссии сохранения святых традиций и укрепления духовного единства.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Разве мы не остаемся гарантами миролюбия на планете? Разве нам нечего передать будущим поколениям?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61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–  Беречь</w:t>
      </w:r>
      <w:proofErr w:type="gramEnd"/>
      <w:r w:rsidRPr="00761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ценности поколений. Что вы вкладываете в эти слова?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Я вкладываю в эти слова самое главное – </w:t>
      </w:r>
      <w:proofErr w:type="spell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детствосбережение</w:t>
      </w:r>
      <w:proofErr w:type="spell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как залог светлого будущего. По состоянию детства можно судить о физическом и нравственном здоровье общества в целом и будущем нашего государства.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Дети – наше эхо, и, конечно, нам бы хотелось, чтобы они откликнулись на наши призывы осознанием своего долга, созиданием, высокой планкой культуры, интеллектуальной силы, мечтой и любовью. Чтобы они были </w:t>
      </w:r>
      <w:proofErr w:type="gram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лучше</w:t>
      </w:r>
      <w:proofErr w:type="gram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мы, сильнее и мудрее нас. Как наполнить их духовными и культурными ценностями, отфильтрованными временем и сотнями поколений людей?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защитить их от ненужного, наносного, жестокого и безнравственного в жизни? Как помочь им понять смысл жизни, найти свое место в ней, научить заглядывать в свой собственный Мир, где формируется будущее, время следующих поколений? Помните, в песне: </w:t>
      </w:r>
    </w:p>
    <w:p w:rsidR="00955DFB" w:rsidRPr="00761E89" w:rsidRDefault="00955DFB" w:rsidP="00955DFB">
      <w:pPr>
        <w:spacing w:after="0" w:line="240" w:lineRule="auto"/>
        <w:ind w:left="7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Слышу голос из прекрасного дал</w:t>
      </w:r>
      <w:r w:rsidR="000C6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ка,</w:t>
      </w:r>
    </w:p>
    <w:p w:rsidR="00955DFB" w:rsidRPr="00761E89" w:rsidRDefault="00955DFB" w:rsidP="00955DFB">
      <w:pPr>
        <w:spacing w:after="0" w:line="240" w:lineRule="auto"/>
        <w:ind w:left="7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зов</w:t>
      </w:r>
      <w:r w:rsidR="000C6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меня в чудесные края,</w:t>
      </w:r>
    </w:p>
    <w:p w:rsidR="00955DFB" w:rsidRPr="00761E89" w:rsidRDefault="00955DFB" w:rsidP="00955DFB">
      <w:pPr>
        <w:spacing w:after="0" w:line="240" w:lineRule="auto"/>
        <w:ind w:left="7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Слышу голос, голос спрашивает строго –</w:t>
      </w:r>
    </w:p>
    <w:p w:rsidR="00955DFB" w:rsidRPr="00761E89" w:rsidRDefault="00955DFB" w:rsidP="00955DFB">
      <w:pPr>
        <w:spacing w:after="0" w:line="240" w:lineRule="auto"/>
        <w:ind w:left="7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сегодня что для завтра сделал я?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Почти два века назад А.С. Пушкин с горечью замечал: «Все благородное, бескорыстное, все возвышающее душу человеческую подавлено неумолимым эгоизмом и страстью к довольству».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Сейчас все встревожены тем, как сохранить и развить в детях внутренние ценности, которыми они будут руководствоваться в повседневной деятельности, проявлении своего отношения к миру в целом.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Ведь ребенок несет в себе величайшую энергию духа, которая не поддается измерениям и проявляется в нем через мудрость природы. Она дает ему мощнейшие импульсы движения к взрослению и свободе.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«Только, – предупреждал Н.И. Пирогов, – не переносите его из его среды в нашу, а сами переселитесь в его духовный мир, но не повредите этого ростка».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 не дано предугадать, каким будет облик культуры будущего. Но мы хорошо понимаем, что качество этой культуры зависит от того, что мы сами имеем, чтобы вложить в ребенка. Не потеряли ли мы веру, надежду, любовь к детям и потому бредем, блуждаем в тоннелях воспитания? Хватает ли нам силы мысли, благородства, нравственного напора и духовной силы, моральных принципов, воли, творческой энергии, богатства эмоций, и главное – целеустремленности в созидании будущего?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нас торопит, и нам важно понять, что все материальные, духовные, человеческие и, прежде всего, отцовские и материнские инвестиции должны быть вложены каждым из нас в детство, а значит – в будущее. И важно понять, какие алмазы мы вынимаем из пепла времени.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– Ну и какие же это алмазы-ценности прежде всего?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Это любовь. Дети – квинтэссенция любви. Надо любить и уважать достоинство ребенка. Задумаемся над тем, что Мир состоит из детей и родителей. Мы все – чьи-то дети. И мы все – родители: бывшие, будущие, настоящие. И, если у нас есть понимание, что дети – наше будущее, то мы должны создавать его сегодня, в наших детях.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Родина ребенка – семья. Семья – зерно жизни. И материнство – это ядро этого зерна на протяжении всей моей жизни. Куда бы жизнь ни бросала, я всегда понимала, что наша с вами Родина – это огромная многонациональная семья, которая складывается из нас с вами, наших семей и наших детей. И, когда мы слышим: «Какой молодец – весь в отца!» – мы понимаем роль семьи и отца в главном – сын повторил отца, внук повторил деда, то есть усвоил ценности родителей и на этой основе создает свою судьбу, вычерчивает свою жизненную траекторию. И плохо, если не создает; это значит – в семье нет понимания его роли в будущем.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Когда моя внучка в разговоре употребляет выражения: «Бабушка, извини, я еще мозг не включила» или «Я так не думаю», – я вспоминаю очень короткое изречение К.Д. </w:t>
      </w:r>
      <w:proofErr w:type="gram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Ушинского:  «</w:t>
      </w:r>
      <w:proofErr w:type="gram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Долой суетность,  мы  можем опоздать воспитывать в детях нужное».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веду записи за детьми разных возрастов, послушайте: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«Хочу стать монахом, так как он ведет народ к будущему»;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 всесторонне развиваюсь, потому что, может, я в будущем буду дипломатом»;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«По-моему</w:t>
      </w:r>
      <w:proofErr w:type="gram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 добрый, потому что я всегда буду защищать друга и любить маму»;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gram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  поняла</w:t>
      </w:r>
      <w:proofErr w:type="gram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что, если хочешь чего-то добиться, надо много трудиться»;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 занимаюсь гимнастикой и прикладным искусством» (9 лет);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 романтичен, я очень бережно отношусь к своим мыслям, наверное, я буду врачом» (12 лет);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«Для меня самое интересное – наблюдать, как растут мои младшие братья. Они такие забавные» (13 лет).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вот Ал</w:t>
      </w:r>
      <w:r w:rsidR="000C6E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ша </w:t>
      </w:r>
      <w:proofErr w:type="spell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Дергев</w:t>
      </w:r>
      <w:proofErr w:type="spell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(9 лет) решает задачи 11-го класса по математике и хочет стать астрофизиком.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«Мы, конечно, должны помнить подвиг тех, кто отстоял не только свободу, но честь и великость нашей страны. Как же мы можем не беречь Мир, не быть патриотами, не сберечь омытую кровью нашу землю?» – спрашивает </w:t>
      </w:r>
      <w:proofErr w:type="spellStart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Грубова</w:t>
      </w:r>
      <w:proofErr w:type="spellEnd"/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Полина (8-й класс).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думаю, что нас, взрослых, не может не волновать вопрос о том, какие люди будут населять Землю: разрушающие самих себя и планету или созидатели своей судьбы и будущего этой планеты? </w:t>
      </w:r>
    </w:p>
    <w:p w:rsidR="00955DFB" w:rsidRPr="00761E89" w:rsidRDefault="00955DFB" w:rsidP="00955DFB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E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не можем предать мечты наших детей, мы ответственны за их счастье.</w:t>
      </w:r>
    </w:p>
    <w:p w:rsidR="00955DFB" w:rsidRPr="00371329" w:rsidRDefault="00955DFB" w:rsidP="00955DFB">
      <w:pPr>
        <w:rPr>
          <w:rFonts w:ascii="Times New Roman" w:hAnsi="Times New Roman" w:cs="Times New Roman"/>
          <w:sz w:val="20"/>
          <w:szCs w:val="20"/>
        </w:rPr>
      </w:pP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b/>
          <w:bCs/>
          <w:color w:val="000000"/>
          <w:sz w:val="20"/>
          <w:szCs w:val="20"/>
        </w:rPr>
        <w:t>Шепот времени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b/>
          <w:bCs/>
          <w:i/>
          <w:iCs/>
          <w:color w:val="000000"/>
          <w:sz w:val="20"/>
          <w:szCs w:val="20"/>
        </w:rPr>
        <w:t>– Надежда Николаевна, вы такая оптимистка! Как вам удается сохранить всегда видение проблем и их решений, особенно сейчас, в наше непростое время постоянных перемен?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– Время ни при чем. Оно остановилось бы, если бы не было перемен. Надо только закрыть глаза и прислушаться к шепоту времени. Надо понять, ухватить тон времени. Ведь у каждой проблемы свои истоки. У каждых отношений есть начало. У всякого поражения, неудачи всегда есть причина. Это было во все времена. Не время для нас, а мы во времени.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Народ в России всегда понимал ценность детства. Ведь дети – пуповина, связывающая настоящее и будущее. Они, во всех странах, у всех народов, одинаково дороги всем. Дети – иконы. На них все молятся, все верят в них. На них ничего не написано плохого и гадкого, они открыты хорошему и светлому, и лишь от нас зависит, накопится ли главное в наших детях: честь, совесть, добро, нравственность, воля, мужество, способность сострадать.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 xml:space="preserve">Я люблю детей и люблю дружить с ними. Большая дружба меня связывала со школой № 2 города Городца, с ученицей 8-го класса Женей Майоровой, уникальной девочкой, которая в 14 лет окончила школу с медалью. Но за время учебы она смогла стать организатором огромной школьной исследовательской экспедиции по поиску участников Великой Отечественной войны, в частности бывших юнг. У себя в школе Женя создала музей юнг, и он стал филиалом нашего </w:t>
      </w:r>
      <w:proofErr w:type="spellStart"/>
      <w:r w:rsidRPr="00371329">
        <w:rPr>
          <w:color w:val="000000"/>
          <w:sz w:val="20"/>
          <w:szCs w:val="20"/>
        </w:rPr>
        <w:t>дворцовского</w:t>
      </w:r>
      <w:proofErr w:type="spellEnd"/>
      <w:r w:rsidRPr="00371329">
        <w:rPr>
          <w:color w:val="000000"/>
          <w:sz w:val="20"/>
          <w:szCs w:val="20"/>
        </w:rPr>
        <w:t xml:space="preserve"> музея. Как обожали юнги эту хрупкую девочку, делавшую все, что она могла в своем возрасте, для прославления истории Отечества и увековечения памяти героев! Конечно, мы, взрослые, были всегда рядом. Но и она давала нам такие уроки... Я не раз вспоминала русскую пословицу, ведущую происхождение от евангельских текстов: «Устами младенца глаголет истина». Поступив в Московский медицинский институт без экзаменов и успешно окончив его, она заняла достойное место в обществе, став доктором медицинских наук. Перелистываю письма Евгении, тетрадь с ее стихами – и поражаюсь открытиям, которые так оголены в детях... Как жаль, что мы часто их не понимаем... 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Знаете ли, в чем дело? В чем противоречие сегодня? Оно – между желанием родителей любить своих детей и нежеланием понять, что они так же (если не более) могут чувствовать, наблюдать, сопереживать. Мы слышим часто: «Другие пошли дети!». Да, они всегда другие. Они всегда носители своего собственного, сокровенного знания о мире, людях, природе…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Они открыты и уверены в себе. Но они уязвимы перед грубостью и насилием, беззащитны перед бесцеремонностью взрослых по отношению к ним. Для них трагедия, если взрослый не видит в них личности. «Личность, тоже мне!», – слышим мы нередко пренебрежительные слова в адрес детей. Да, личность! Но пока хрупкая и беззащитная. Не сломайте!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Дети не выдерживают дисгармонии в семье, в школе, в обществе. Детям нужна живая любовь, добро, понимание, общая радость, соучастие в судьбе, защита, обожание. Ребенок хочет жить и развиваться внутри правды и радости, а не внутри лжи и предательства. 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Я горжусь тем, что многие из моих детей – друзей-</w:t>
      </w:r>
      <w:proofErr w:type="spellStart"/>
      <w:r w:rsidRPr="00371329">
        <w:rPr>
          <w:color w:val="000000"/>
          <w:sz w:val="20"/>
          <w:szCs w:val="20"/>
        </w:rPr>
        <w:t>звездочат</w:t>
      </w:r>
      <w:proofErr w:type="spellEnd"/>
      <w:r w:rsidRPr="00371329">
        <w:rPr>
          <w:color w:val="000000"/>
          <w:sz w:val="20"/>
          <w:szCs w:val="20"/>
        </w:rPr>
        <w:t>, штабистов, пионерских и комсомольских активистов – стали большими руководителями государственных, общественных, научных организаций, учреждений культуры.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proofErr w:type="gramStart"/>
      <w:r w:rsidRPr="00371329">
        <w:rPr>
          <w:color w:val="000000"/>
          <w:sz w:val="20"/>
          <w:szCs w:val="20"/>
        </w:rPr>
        <w:t>Говорят</w:t>
      </w:r>
      <w:proofErr w:type="gramEnd"/>
      <w:r w:rsidRPr="00371329">
        <w:rPr>
          <w:color w:val="000000"/>
          <w:sz w:val="20"/>
          <w:szCs w:val="20"/>
        </w:rPr>
        <w:t>: «Время сейчас такое». Какое? Время всегда такое, каким мы его делаем. Не время течет мимо нас, а мы во времени живем, трудимся, либо созидая, либо разрушая. Вот суметь почувствовать нужды своего времени и быть им востребованным, участвовать в созидании его перемен, приближать прекрасное будущее – именно это и делает человека счастливым. Время закаляет твое сердце, время дает ощутить радость борьбы и победы, и время тебя вознаграждает, если ты понял и полюбил его.</w:t>
      </w:r>
    </w:p>
    <w:p w:rsidR="00955DFB" w:rsidRPr="00371329" w:rsidRDefault="00955DFB" w:rsidP="00955DFB">
      <w:pPr>
        <w:pStyle w:val="ab"/>
        <w:spacing w:before="0" w:beforeAutospacing="0" w:after="0" w:afterAutospacing="0"/>
        <w:ind w:firstLine="283"/>
        <w:jc w:val="both"/>
        <w:rPr>
          <w:sz w:val="20"/>
          <w:szCs w:val="20"/>
        </w:rPr>
      </w:pPr>
      <w:r w:rsidRPr="00371329">
        <w:rPr>
          <w:color w:val="000000"/>
          <w:sz w:val="20"/>
          <w:szCs w:val="20"/>
        </w:rPr>
        <w:t>Приходит время пытливых, впередсмотрящих. Россия на наших глазах расцветает, укрепляется, набирает силу. Надо всем миром снова реет ее знамя, зовущее людей всей планеты к созиданию будущего. Рецепт, выданный в 1930-е годы А.П. Гайдаром, проверен временем. Обращаясь к детям, он утверждал: «</w:t>
      </w:r>
      <w:r w:rsidR="00822433" w:rsidRPr="00371329">
        <w:rPr>
          <w:color w:val="000000"/>
          <w:sz w:val="20"/>
          <w:szCs w:val="20"/>
        </w:rPr>
        <w:t>Счастье каждый</w:t>
      </w:r>
      <w:r w:rsidRPr="00371329">
        <w:rPr>
          <w:color w:val="000000"/>
          <w:sz w:val="20"/>
          <w:szCs w:val="20"/>
        </w:rPr>
        <w:t xml:space="preserve"> понимает по-своему, но все люди на земле знают, что для этого нужно честно жить, много трудиться и крепко любить свою Родину». </w:t>
      </w:r>
    </w:p>
    <w:p w:rsidR="00955DFB" w:rsidRDefault="00955DFB" w:rsidP="00955DFB">
      <w:pPr>
        <w:pStyle w:val="ab"/>
        <w:spacing w:before="0" w:beforeAutospacing="0" w:after="0" w:afterAutospacing="0"/>
        <w:rPr>
          <w:color w:val="000000"/>
          <w:sz w:val="20"/>
          <w:szCs w:val="20"/>
        </w:rPr>
      </w:pPr>
      <w:r w:rsidRPr="00371329">
        <w:rPr>
          <w:color w:val="000000"/>
          <w:sz w:val="20"/>
          <w:szCs w:val="20"/>
        </w:rPr>
        <w:t>Позднее В.В. Терешкова при встрече в «Артеке» с детьми, сказала им: «Научитесь любить свою Родину, да так, чтобы на всю жизнь хватило».</w:t>
      </w:r>
    </w:p>
    <w:p w:rsidR="00822433" w:rsidRPr="00371329" w:rsidRDefault="00822433" w:rsidP="00822433">
      <w:pPr>
        <w:pStyle w:val="ab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Н.Н.Белик</w:t>
      </w:r>
      <w:proofErr w:type="spellEnd"/>
    </w:p>
    <w:p w:rsidR="00955DFB" w:rsidRPr="00023E2A" w:rsidRDefault="00955DFB" w:rsidP="00955DFB">
      <w:pPr>
        <w:rPr>
          <w:rFonts w:ascii="Times New Roman" w:hAnsi="Times New Roman" w:cs="Times New Roman"/>
          <w:sz w:val="20"/>
          <w:szCs w:val="20"/>
        </w:rPr>
      </w:pPr>
    </w:p>
    <w:p w:rsidR="007B7B8A" w:rsidRDefault="007B7B8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8483A" w:rsidRPr="000A4033" w:rsidRDefault="0008483A" w:rsidP="0008483A">
      <w:pPr>
        <w:spacing w:after="0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033">
        <w:rPr>
          <w:rFonts w:ascii="Times New Roman" w:hAnsi="Times New Roman" w:cs="Times New Roman"/>
          <w:b/>
          <w:sz w:val="20"/>
          <w:szCs w:val="20"/>
        </w:rPr>
        <w:t xml:space="preserve">Современная российская культура: проблемы межкультурного взаимодействия и </w:t>
      </w:r>
      <w:proofErr w:type="spellStart"/>
      <w:r w:rsidRPr="000A4033">
        <w:rPr>
          <w:rFonts w:ascii="Times New Roman" w:hAnsi="Times New Roman" w:cs="Times New Roman"/>
          <w:b/>
          <w:sz w:val="20"/>
          <w:szCs w:val="20"/>
        </w:rPr>
        <w:t>межпоколенной</w:t>
      </w:r>
      <w:proofErr w:type="spellEnd"/>
      <w:r w:rsidRPr="000A4033">
        <w:rPr>
          <w:rFonts w:ascii="Times New Roman" w:hAnsi="Times New Roman" w:cs="Times New Roman"/>
          <w:b/>
          <w:sz w:val="20"/>
          <w:szCs w:val="20"/>
        </w:rPr>
        <w:t xml:space="preserve"> преемственности</w:t>
      </w:r>
    </w:p>
    <w:p w:rsidR="00677AB2" w:rsidRDefault="0008483A" w:rsidP="00677AB2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677AB2">
        <w:rPr>
          <w:rFonts w:ascii="Times New Roman" w:hAnsi="Times New Roman" w:cs="Times New Roman"/>
          <w:i/>
          <w:sz w:val="20"/>
          <w:szCs w:val="20"/>
        </w:rPr>
        <w:t xml:space="preserve">Т.В. </w:t>
      </w:r>
      <w:proofErr w:type="spellStart"/>
      <w:r w:rsidRPr="00677AB2">
        <w:rPr>
          <w:rFonts w:ascii="Times New Roman" w:hAnsi="Times New Roman" w:cs="Times New Roman"/>
          <w:i/>
          <w:sz w:val="20"/>
          <w:szCs w:val="20"/>
        </w:rPr>
        <w:t>Свадьбина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, </w:t>
      </w:r>
      <w:r w:rsidR="00677AB2">
        <w:rPr>
          <w:rFonts w:ascii="Times New Roman" w:hAnsi="Times New Roman" w:cs="Times New Roman"/>
          <w:sz w:val="20"/>
          <w:szCs w:val="20"/>
        </w:rPr>
        <w:t>доктор философских наук</w:t>
      </w:r>
    </w:p>
    <w:p w:rsidR="0008483A" w:rsidRPr="000A4033" w:rsidRDefault="0008483A" w:rsidP="00677AB2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677AB2">
        <w:rPr>
          <w:rFonts w:ascii="Times New Roman" w:hAnsi="Times New Roman" w:cs="Times New Roman"/>
          <w:i/>
          <w:sz w:val="20"/>
          <w:szCs w:val="20"/>
        </w:rPr>
        <w:t xml:space="preserve">О.А. </w:t>
      </w:r>
      <w:proofErr w:type="spellStart"/>
      <w:r w:rsidRPr="00677AB2">
        <w:rPr>
          <w:rFonts w:ascii="Times New Roman" w:hAnsi="Times New Roman" w:cs="Times New Roman"/>
          <w:i/>
          <w:sz w:val="20"/>
          <w:szCs w:val="20"/>
        </w:rPr>
        <w:t>Немова</w:t>
      </w:r>
      <w:proofErr w:type="spellEnd"/>
      <w:r w:rsidR="00677AB2">
        <w:rPr>
          <w:rFonts w:ascii="Times New Roman" w:hAnsi="Times New Roman" w:cs="Times New Roman"/>
          <w:sz w:val="20"/>
          <w:szCs w:val="20"/>
        </w:rPr>
        <w:t>, кандидат социологических наук</w:t>
      </w:r>
    </w:p>
    <w:p w:rsidR="0008483A" w:rsidRPr="000A4033" w:rsidRDefault="0008483A" w:rsidP="0008483A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  <w:u w:val="single"/>
        </w:rPr>
        <w:t>Аннотация</w:t>
      </w:r>
      <w:r w:rsidRPr="004B7BA2">
        <w:rPr>
          <w:rFonts w:ascii="Times New Roman" w:hAnsi="Times New Roman" w:cs="Times New Roman"/>
          <w:sz w:val="20"/>
          <w:szCs w:val="20"/>
        </w:rPr>
        <w:t xml:space="preserve">: российская культура рассматривается в контексте цивилизации и истории общества; представлены законы культурной динамики и механизмы культурного взаимодействия; показан воспитательный потенциал русской (российской, многонациональной) культуры в обеспечении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межпоколенной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преемственности и культурной идентичности россиян.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  <w:u w:val="single"/>
        </w:rPr>
        <w:t>Ключевые слова</w:t>
      </w:r>
      <w:r w:rsidRPr="004B7BA2">
        <w:rPr>
          <w:rFonts w:ascii="Times New Roman" w:hAnsi="Times New Roman" w:cs="Times New Roman"/>
          <w:sz w:val="20"/>
          <w:szCs w:val="20"/>
        </w:rPr>
        <w:t>: культура, цивилизация, история, глобализация, межкультурное взаимодействие, преемственность поколений, воспитательный потенциал культурного наследия.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  <w:u w:val="single"/>
        </w:rPr>
        <w:t>Актуальность</w:t>
      </w:r>
      <w:r w:rsidRPr="004B7BA2">
        <w:rPr>
          <w:rFonts w:ascii="Times New Roman" w:hAnsi="Times New Roman" w:cs="Times New Roman"/>
          <w:sz w:val="20"/>
          <w:szCs w:val="20"/>
        </w:rPr>
        <w:t xml:space="preserve">. Российская культура последних десятилетий переживает трудные времена, связанные не только с глубоким социально-экономическим кризисом в обществе – как «наследием лихих 90-х годов»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в. и сменой всего уклада жизни россиян, - но и вследствие серьезного обрушения духовно – нравственных основ сознания, поведения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смыслосодержания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деятельности людей, переоценки ценностей и забвения традиций.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И как результат – нависшая угроза потери национально-культурной самобытности; утрата (особенно молодым поколением россиян) чувства органичной причастности к великому культурному наследию своей страны и переориентация на материально-денежные «маркеры» удачной, счастливой жизни общества потребления и бездушного (бездуховного) «сетевого общения» в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посткультурном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пространстве (без опоры на традиции).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Не случайно разгораются с новой силой дискуссии о том, имеет ли российская культура свой собственный контекст применительно к цивилизации и истории общества? Или она развивается «в стороне от столбовой дороги» того и другого? Копирует Запад?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Нельзя не считаться и с объективными законами культурной динамики, соотношением инноваций и традиций, информационной «безбрежностью» и – одновременно – сохранением своего, собственного «круга духовно-нравственной оседлости», как называл академик Д.С. Лихачев привязанность человека к родной культуре, родному языку, обычаям, традициям той местности, где он впервые ощутил, почувствовал красоту души народа и остался верен ей всю жизнь. Каковы механизмы обеспечения этой культурной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межпоколенной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преемственности? Какой воспитательный потенциал скрыт или еще не используется на полную мощь в современной многонациональной культуре россиян, гордо позиционирующих себя как «единый народ», для которого Россия – это «одна, общая Родина для всех, проживающих в ней»?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7BA2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Содержание статьи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Термин «культура» стал активно использоваться в науке и повседневной жизни сравнительно недавно – с начала 19 в., хотя по сути своей культура уже сотни тысяч лет напрямую связано с появлением Человека Разумного (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Homo</w:t>
      </w:r>
      <w:r w:rsidRPr="004B7BA2">
        <w:rPr>
          <w:rFonts w:ascii="Times New Roman" w:hAnsi="Times New Roman" w:cs="Times New Roman"/>
          <w:sz w:val="20"/>
          <w:szCs w:val="20"/>
        </w:rPr>
        <w:t xml:space="preserve">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Sapiens</w:t>
      </w:r>
      <w:r w:rsidRPr="004B7BA2">
        <w:rPr>
          <w:rFonts w:ascii="Times New Roman" w:hAnsi="Times New Roman" w:cs="Times New Roman"/>
          <w:sz w:val="20"/>
          <w:szCs w:val="20"/>
        </w:rPr>
        <w:t>), его деятельностью по изготовлению первых орудий труда и возникновением членораздельной речи. С античных времен, с латыни термин «</w:t>
      </w:r>
      <w:proofErr w:type="spellStart"/>
      <w:r w:rsidRPr="004B7BA2">
        <w:rPr>
          <w:rFonts w:ascii="Times New Roman" w:hAnsi="Times New Roman" w:cs="Times New Roman"/>
          <w:sz w:val="20"/>
          <w:szCs w:val="20"/>
          <w:lang w:val="en-US"/>
        </w:rPr>
        <w:t>culturae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» трактовался как «возделывать», «обрабатывать», «взрыхлять», «обновлять» (почву, например) – то есть улучшать.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Но, очевидно, одновременно и «усложнять»? По мнению В.А.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Кутырева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культура – как вторая, искусственно создаваемая природа (среда) не только вытесняет первую, естественную природу, но угрожает существованию самого Человека! Сегодня, в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веке его готовы «заменить» роботы, мутанты, клоны, киборги (симбиоз человека с компьютером), а «цифровая культура» будет иметь дело только с цифровыми, виртуальными артефактами, ибо реального бытия не будет, оно превратится в «НИЧТО» (В. А.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Кутырев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Есть ли какая-то «мера» в культуре, которая способна предотвратить, не допустить распада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человекогенезиса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ибо в противном случае останется только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Робото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-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Цифрогенезис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»? Профессор В. А. Фортунатова считает, что такая «мера», обеспечивающая новую точку роста в существующей модели человека, есть. Но об этом – речь пойдет чуть позже.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А как сегодня понимается и используется термин «культура»? В двух основных значениях:</w:t>
      </w:r>
    </w:p>
    <w:p w:rsidR="00023E2A" w:rsidRPr="004B7BA2" w:rsidRDefault="00023E2A" w:rsidP="00023E2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Культура – как одна из форм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мироосвоения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познания окружающего мира и самого человека (самопознания) – наряду с наукой, мифологией, религией – только особыми, художественными средствами.</w:t>
      </w:r>
    </w:p>
    <w:p w:rsidR="00023E2A" w:rsidRPr="004B7BA2" w:rsidRDefault="00023E2A" w:rsidP="00023E2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Культура – как совокупность достижений человечества (культурное наследие) в трех сферах – материальной, духовной и поведенческой (коммуникативной, сфере общения), передающаяся от поколения к поколению, от эпохи к эпохе.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Оба значения культуры органично входят в понятия «цивилизация» и «история» общества.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Итак, культура – как часть цивилизации. Английский учёный А. Дж.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Тойнби  насчитал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их 29. Русский философ Н. Я. Данилевский –- 19. Но главное: он выделил отдельную, самостоятельную русскую цивилизацию, чем распалил спор между «западниками» и «славянофилами» относительно степени самодостаточности России. Первые утверждали, что Россия – страна «дикая», «отсталая», и перспективы её развития связывались только со строгим следованием образцам западноевропейских стран. Вторые настаивали на самобытности, самостоятельности и уникальности России.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Дискуссия достигла своего апогея в 90-е годы XX века, в неолиберально-рыночный период, когда горе-реформаторы принялись доказывать, что России предстоит долго и трудно догонять Запад, если она мечтает приобщиться к мировой цивилизации, а для начала – призывал вице-премьер Альфред Кох – «россиянам надо перестать, наконец-то, гордиться своим Пушкиным и Большим театром, а лучше – жадно ловить то, что предлагают западные (американские) «кураторы».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Спор и противостояние могут быть бесконечными. Но ведь есть объективные критерии соответствия уровня культуры статусу цивилизации, и на них указывали и придерживаются их сегодня И. А. Ильин и В. М.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Межуев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и А. А. Терентьев и В. А. Фортунатова и другие.</w:t>
      </w:r>
    </w:p>
    <w:p w:rsidR="00023E2A" w:rsidRPr="004B7BA2" w:rsidRDefault="00023E2A" w:rsidP="00023E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Временной признак. Цивилизация должна насчитывать не менее 5-ти веков! Вообще возраст её – от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5  до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10-15 веков. В этом смысле Российская цивилизация – молодая, «становящаяся»; ей всего 2-2,5 тысячелетия. А американцы «пусть отдыхают» – они ещё только в 1773 году вели войну с англичанами за независимость, а в1783 году – приняли Конституцию. Рано им еще быть чьими-то «наставниками».</w:t>
      </w:r>
    </w:p>
    <w:p w:rsidR="00023E2A" w:rsidRPr="004B7BA2" w:rsidRDefault="00023E2A" w:rsidP="00023E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Наличие своего национального языка и своей письменности (клинописи, иероглифов, криптографии, алфавита, узелкового письма и т.д.), а также уникальных собственных достижений, открытий в средствах производства и технологиях;</w:t>
      </w:r>
    </w:p>
    <w:p w:rsidR="00023E2A" w:rsidRPr="004B7BA2" w:rsidRDefault="00023E2A" w:rsidP="00023E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Своя государственность – освоенная веками территория и собственное законодательство – законы царя Хаммурапи, Римское право, Русская Правда и т.д.</w:t>
      </w:r>
    </w:p>
    <w:p w:rsidR="00023E2A" w:rsidRPr="004B7BA2" w:rsidRDefault="00023E2A" w:rsidP="00023E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Собственный хозяйственно-экономический уклад, независимое материальное экономическое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самообеспечение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самовоспроизводство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в пределах границ своей государственности; налаживание устойчивой внутренней и внешней торговли.</w:t>
      </w:r>
    </w:p>
    <w:p w:rsidR="00023E2A" w:rsidRPr="004B7BA2" w:rsidRDefault="00023E2A" w:rsidP="00023E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Культурная идентичность, национальный менталитет, цивилизационное самосознание; социокультурный код, передающийся от поколения к поколению.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Западный тип цивилизации основан на материальных достижениях и приобретениях, нередко добытых путем захвата чужих земель, открытом грабеже и вывозе несметных богатств из покоренных стран, а также при эксплуатации труда покоренных народов.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Российская цивилизация имеет в своей основе духовно-нравственные ценности и традиции, определяющие не только тип культуры, но и образ жизни, характер повседневной практики и межличностных отношений россиян. А именно: соборность, общинность (как единство, товарищество, взаимопомощь, забота друг о друге), справедливость, стремление жить по правде, по законам совести и чести, трудолюбие, патриотизм (как служение Родине и соотечественникам), доброжелательность и «всемирная отзывчивость» (по Ф. М. Достоевскому) - как способность откликнуться на чужую беду, помочь пережить её и справиться с ней. Следует учитывать глубокое воздействие на культуру российской цивилизации гуманистических идеалов, идей и ценностей Русской Православной Церкви (А. А. Терентьев. Российская цивилизация... с. 150-152).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Именно одухотворяющая сила культуры, – отмечает В. А. Фортунатова, – составляет суть российской цивилизации и отличает её от западной цивилизации.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Современные россияне являются полноправными преемниками и продолжателями отечественной культуры, как части цивилизации, хотя здесь и наблюдаются противоречия как на микро, – так и на макроуровнях.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В повседневной жизни (особенно на семейно-бытовом, хозяйственном уровне, в поведении и общении) не всегда совпадают реальное проявление (поступки) и приверженность человека высоким идеалам.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То же самое прослеживается (по результатам соц. исследований) в ранжировании предпочитаемых, достигаемых ценностей. Лидируют «материально-осязаемые» (смотри соц. исследования О. А.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Немовой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Д. Ю. Вагина)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На макроуровне эти противоречия серьезнее и глубже, ибо цивилизация и культура развиваются в условиях «постмодернизма» и глобализации, мировой информационной паутины, социальных сетей,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блогерства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и прочее.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Это противоречие американский ученый С.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Хантингтон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отметил как «Запад и Восток – противостояние цивилизаций», а до него Питирим Сорокин обозначил эту тенденцию начала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века как откровенное наступление Запада на Восток, то есть культуры общества массового потребления, вещизма, индивидуализма, жестокой конкуренции, агрессивной борьбы «за место под солнцем» на ценности и устои традиционных обществ – с их национальной культурой и духовно-нравственными ориентирами, как «моральными скрепами» общества, всего народа (применительно к России). (П. Сорокин. Человек. Цивилизация. Общество).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Осознание нависшей угрозы произошло только в первой четверти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века, когда президент РФ В. В. Путин заявил, что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вестернизация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» нашей культуры (еще точнее – «американизация») и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манкуртизация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» сознания молодых россиян означала бы полную потерю национального самосознания, разрушение культурного кода и исторической памяти народа </w:t>
      </w:r>
      <w:r w:rsidRPr="00795031">
        <w:rPr>
          <w:rFonts w:ascii="Times New Roman" w:hAnsi="Times New Roman" w:cs="Times New Roman"/>
          <w:sz w:val="20"/>
          <w:szCs w:val="20"/>
        </w:rPr>
        <w:t>[В. В. Путин].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Этим объясняется появление на федеральном уровне целой системы Указов, Концепций, национальных программ по образованию, воспитанию, обеспечению национальной безопасности российского общества, а также новое редактирование Конституции РФ (ст. 67; 71, 72ж', 75’, 114в), призванных защищать национальную культуру, традиционные (базовые) ценности и обеспечить цивилизационную идентичность россиян.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В этом смысле непреходящее значение имеет следующий контекст культуры – как части истории общества, истории государства, народа (его судьбы – по Л.Н. Гумилеву). Именно благодаря культуре можно «пошагово», поэтапно проследить становление и развитие государства, формирование в народе социальных, нравственных и духовных идеалов, моральных принципов, детерминирующих «философию поступка», свойственного именно этому народу,- многонациональному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поликонфессиональному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как в России.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По возможностям, формам, направлениям, механизмам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межпоколенной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трансляции духовно-нравственного и материального наследия культуре нет равных (без ущемления, разумеется, значения образования, науки, СМИ и т.д.).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Здесь «задействована» вся многоаспектность культуры: искусство (все его жанры – музыка, пение, живопись, графика, танец, балет, театр, кино, скульптура), а также литература, поэзия, драматургия. Наряду с ними - архитектура, градостроительство, храмовые (культовые) сооружения, интерьер, дизайн, народные ремесла. Словом, понятие «культуры» намного шире термина «искусство». Культура разнообразна и по типам: отечественная – зарубежная, классическая – народная (фольклор), городская – сельская; по возрасту – детская, юношеская, взрослая; по подготовке и исполнению – профессиональная и любительская («самодеятельность», бардовская), а также историческая и культурная реконструкции.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Важно при этом учитывать законы культурной динамики и определять эффективные (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жизненноважные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) механизмы культурного взаимодействия – применительно к историческим этапам и поколениям россиян (как субъектам и творцам культурного наследия).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К числу этих законов и механизмов специалисты относят следующие:</w:t>
      </w:r>
    </w:p>
    <w:p w:rsidR="00023E2A" w:rsidRPr="004B7BA2" w:rsidRDefault="00023E2A" w:rsidP="00023E2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</w:rPr>
        <w:t>Синтез культурных традиций и инноваций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(востребованность «старого» в новых условиях; «приближение» классики к «современной публике», желание сделать ее узнаваемой и доступной). Механизмы такого сближения и обновления должны быть внимательно продуманы, чтобы (как отмечает В. А. Фортунатова) в условиях массовой и «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поп»-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>культуры не стал бы господствующим «кич» – безвкусица, несуразность, нелепость, откровенная деградация.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В поведении, внешнем облике, во вкусах и потребностях «новые бренды» сегодня навязывают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блогеры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(авто-, кино-, фото-,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сексблогеры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). В искусстве и драматургии - это «ремейки» и «ремиксы» – новая трактовка, киноверсия (4-я или 10-я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),смешение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жанров, игровых приемов, речевых оборотов, густо сдобренных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инвективной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ненормативной лексикой и жаргоном (в том числе в мультфильмах и сказках, переведенных с английского на русский язык). А всё для узнаваемости и «подобия». И на этом языке «говорят» наши дети, подростки, студенты...</w:t>
      </w:r>
    </w:p>
    <w:p w:rsidR="00023E2A" w:rsidRPr="004B7BA2" w:rsidRDefault="00023E2A" w:rsidP="00023E2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</w:rPr>
        <w:t>Культурная диффузия</w:t>
      </w:r>
      <w:r w:rsidRPr="004B7BA2">
        <w:rPr>
          <w:rFonts w:ascii="Times New Roman" w:hAnsi="Times New Roman" w:cs="Times New Roman"/>
          <w:sz w:val="20"/>
          <w:szCs w:val="20"/>
        </w:rPr>
        <w:t xml:space="preserve"> – внесение культурных образцов представителями развитых стран в культуры «местного» (аборигенного, туземного) населения. Первоначально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7BA2">
        <w:rPr>
          <w:rFonts w:ascii="Times New Roman" w:hAnsi="Times New Roman" w:cs="Times New Roman"/>
          <w:sz w:val="20"/>
          <w:szCs w:val="20"/>
        </w:rPr>
        <w:t xml:space="preserve">со времен географических открытий – распространение культуры происходило через колонизацию. Если мирным путем, то в виде миссионерства (кстати, Россия присоединила народы Сибири, Крайнего Севера, Закавказья мирным путем), но, как правило, через агрессию, принуждение, завоевание (так на Американском континенте в результате «конкисты», предпринятой испанцами во главе с Кортесом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Писарро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в XVI веке, были уничтожены цивилизации майя, ацтеков, инков. А в результате колонизации-агрессии европейцами северных территорий Америки были истреблены миллионы коренных жителей – индейцы. То есть это ещё и геноцид. Та же насильственная колонизация (в частности, со стороны англичан) происходила и в отношении Индии, Австралии, жителей Океании.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Что-то изменилось к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веку? Отнюдь. Также насаждается «цивилизация и культура» (а вместе с ней и американская демократия) странам и народам, которые, по-видимому, «не поняли своего счастья», но теперь оно насаждается разными средствами: военными (Вьетнам, Югославия, Ирак, страны Ближнего Востока) и «санкциями» (против России, Китая, Кубы, Индии и др.).</w:t>
      </w:r>
    </w:p>
    <w:p w:rsidR="00023E2A" w:rsidRPr="004B7BA2" w:rsidRDefault="00023E2A" w:rsidP="00023E2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«</w:t>
      </w:r>
      <w:r w:rsidRPr="004B7BA2">
        <w:rPr>
          <w:rFonts w:ascii="Times New Roman" w:hAnsi="Times New Roman" w:cs="Times New Roman"/>
          <w:b/>
          <w:sz w:val="20"/>
          <w:szCs w:val="20"/>
        </w:rPr>
        <w:t>Культурная ассимиляция»</w:t>
      </w:r>
      <w:r w:rsidRPr="004B7BA2">
        <w:rPr>
          <w:rFonts w:ascii="Times New Roman" w:hAnsi="Times New Roman" w:cs="Times New Roman"/>
          <w:sz w:val="20"/>
          <w:szCs w:val="20"/>
        </w:rPr>
        <w:t xml:space="preserve"> – добровольное принятие малыми народами культуры титульной нации, составляющей по численности основное население страны. Например, русские составляют 89% всех жителей России, и их культура является основной. При этом «ассимиляция» не означает поглощения, растворения национальной культуры этнических меньшинств в «большой». Малые народы, веками проживающие бок о бок с русскими, имеют свои культурные автономии, культурные землячества – с сохранением своих языков, религий, традиций, праздников, национальной культуры, фольклора, национальных школ. На территории России проживает более 150 наций и народностей, а в Нижнем Новгороде имеется 19 культурных этнических землячеств.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Механизмами соблюдения и гарантии прав национальных меньшинств на самобытное культурное развитие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межпоколенную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трансляцию своего культурного наследия является Конституция РФ (ст. 19, 26, 28, 29, 44) и конкретная программа межнационального взаимодействия народов, населяющих регион нашей огромной страны!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Если же эти права и условия не соблюдаются, то в силу вступает действие следующего закона. </w:t>
      </w:r>
    </w:p>
    <w:p w:rsidR="00023E2A" w:rsidRPr="004B7BA2" w:rsidRDefault="00023E2A" w:rsidP="00023E2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</w:rPr>
        <w:t>«Культурная сепарация»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(или «де-ассимиляция» – непринятие культур представителей национальных меньшинств (опять-таки по численности жителей их представляющих) титульной нацией. Более того, запускается механизм «культурной фобии» («фобия» – боязнь, неприязнь, ненависть) по отношению к этим меньшинствам, и им запрещено обучение на родном языке, запрещены литература, искусство, праздники, традиции, любые печатные издания и электронные носители с информацией об этих жителях –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негражданах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».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Сегодня мы это наблюдаем по отношению к русским в странах Балтии, в Грузии, Украине, и частично – в Молдове (там, по крайней мере, на русском языке ещё можно говорить).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Это явление в культуре наши учёные профессор Л. А.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Зеленов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и профессор В. А. Фортунатова обозначили как «русофобию» ещё и с точки зрения того, что руководители этих стран умышленно провозгласили у себя курс на полную «изоляцию», «закрытость» своих граждан от любой информации, идущей из России, от любого культурного влияния из соседней страны.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Приём не новый. И означает подготовку к войне с этой страной. Надо ведь изолировать будущих солдат от культуры и достижений потенциального врага-страны и создать у них «образ врага», как представителя «дикого», «необразованного» и вообще «неполноценного» населения, которое в будущем и убивать-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то  будет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нежалко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Наглядный пример – с фашистской Германией 30-х годов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века, а ещё точнее с судьбой фельдмаршала Фридриха Паулюса, командующего 6-й армией под Сталинградом и плененного (как и его 24 генерала и 90 тысяч солдат) по окончании битвы в феврале 1943 года. Он и его высшие офицеры были доставлены в город Суздаль и размещены в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Спассо-Евфимьевом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монастыре. Они получали медицинское обслуживание, трехразовое питание с мясными блюдами (это в то время, когда в блокадном Ленинграде люди, дети умирали с голоду!), для них работали офицерский клуб, бильярдная, библиотека с литературой на немецком языке – в том числе русских и советских писателей (как не вспомнить при этом трагическую судьбу советского генерала, профессора, доктора военных наук Дмитрия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Карбышева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попавшего в 1941 году в немецкий плен и зверски замученного в лагере Маутхаузен?).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Паулюс проштудировал всё нашу классику и прочитал (в переводе) книгу Н. А. Островского «Как закалялась сталь». Его переводчик, старший лейтенант Александр Бланк вспоминал: «Паулюс был потрясен и признался, что в Германии в течение последних 20 лет была запрещена любая информация об СССР. Мы ничего – до этого плена – не знали о великих писателях России, её композиторах, художниках, полководцах, о великом духе вашего народа. Если бы я прочитал эту книгу хотя бы пятью годами раньше, я бы никогда не взялся за разработку плана «Барбаросса» – плана нападения на Советский Союз. Война была проиграна, не начавшись. Народ с такой культурой и нравственной силой духа победить нельзя!» (А. Бланк. Пленники Сталинграда, ж-л «Новый мир»; 1983, № 9). Кстати, Ф. Паулюс вступил в плену в антифашистское движение, в 1946 году выступил на Нюрнбергском процессе свидетелем обвинения; жил после войны в ГДР и умер в 1957 г. </w:t>
      </w:r>
    </w:p>
    <w:p w:rsidR="00023E2A" w:rsidRPr="004B7BA2" w:rsidRDefault="00023E2A" w:rsidP="00023E2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</w:rPr>
        <w:t>«Культурный лаг»</w:t>
      </w:r>
      <w:r w:rsidRPr="004B7BA2">
        <w:rPr>
          <w:rFonts w:ascii="Times New Roman" w:hAnsi="Times New Roman" w:cs="Times New Roman"/>
          <w:sz w:val="20"/>
          <w:szCs w:val="20"/>
        </w:rPr>
        <w:t xml:space="preserve"> – опускание культуры до своеобразного «дна», исчерпанность, «высыхание колодца», когда этот кладезь настоящей, истинной культуры на уровне отечественных и мировых шедевров перестает пополняться произведениями и артефактами такого же высокого уровня.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Мы это проходили в отечественной культуре с пресловутых 90-х годов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века. Мало того, что ничего достойного не создавали в культуре, так еще и с упоением поглощали американскую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псевдокультуру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. Об этом пишет журналист, олимпийский чемпион Юрий Власов: «После открытия нашими противниками «железного занавеса», опущенного ими в 40-х годах, в российские СМИ, в театры, в кино на зрителей и читателей хлынули – вместо культуры – настоящее «помои из канализации» и мы захлебнулись в этой отстойной яме, наполненной мыльными операми, где т.н. «герои» убивают, грабят, насилуют; где процветает проституция, воровство, жестокость – словом, это теперь «мастер-классы» для россиян, «начинающих уголовников, мафиози и извращенцев» (Юрий Власов. Через канализацию. Газета «Правда», 5 сентября 1992 г.).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Но, как было отмечено, со сменой политического руководства страны на рубеже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Pr="004B7BA2">
        <w:rPr>
          <w:rFonts w:ascii="Times New Roman" w:hAnsi="Times New Roman" w:cs="Times New Roman"/>
          <w:sz w:val="20"/>
          <w:szCs w:val="20"/>
        </w:rPr>
        <w:t>-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веков и отказа от прозападной модели модернизации общества, был взят курс на возрождение отечественной культуры с опорой на её исторические корни, духовные начала и традиционные (базовые) ценности.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Хотя не так всё просто. Одними Указами здесь не обойтись. Необходимо возродить и усилить весь ВОСПИТАТЕЛЬНЫЙ ПОТЕНЦИАЛ российской культуры, который был по- существу сведен на «нет» в постперестроечное время. Данное явление с тревогой отмечал академик Д. С. Лигачев, констатируя факт заметного снижения у подрастающего поколения общей мыслительно-образной культуры, эрудиции, языкового «чутья», тяги к народной культуре. И взрослые, и дети перестали петь!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А ведь очень верно! Ещё И. А. Ильин придавал исключительное значение приобщению ребенка, подрастающей личности к богатству русской песни и величию, красоте русского языка: «пусть навертываются у него слезы на глазах от русской жалующейся песни, пусть он научится умолкать при звуках серьезной и глубокой музыки. Он должен услышать о героях своей страны и влюбиться в них; он должен научиться «стоять» вместе с ними, бороться, побеждать и не искать награды. Надо, чтобы он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научился  вместе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с Пушкиным благодарить Бога за то, что он родился русским; вместе с Гоголем радостно удивляться на гениальность русского языка, воплощающего в себе всю душу, всё прошлое, весь духовный уклад и все творческие замыслы народа…Надо завести русский песенник и постоянно обогащать детскую душу русскими мелодиями, – наигрывая, напевая, заставляя подпевать и петь хором. Всюду, по всей стране создавать детские хоры – организовывать их, устраивать съезды русской национальной песни. Хоровое пение национализируют и организуют жизнь – оно приучает человека свободно и самостоятельно участвовать в общественном единении» </w:t>
      </w:r>
      <w:r w:rsidRPr="00795031">
        <w:rPr>
          <w:rFonts w:ascii="Times New Roman" w:hAnsi="Times New Roman" w:cs="Times New Roman"/>
          <w:sz w:val="20"/>
          <w:szCs w:val="20"/>
        </w:rPr>
        <w:t>(И. А. Ильин. Путь к очевидности…).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Адресовать бы эти замечательные идеи Дмитрию Нагиеву – куратору и ведущему еженедельного телевизионного конкурса «Голос. Дети»,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где  89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% участников проекта исполняют песни на английском языке !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Впрочем, словами благодарности относительно воспитательного и нравственного потенциала русской песни и русской музыки, обозначенных И. А. Ильиным 100 лет назад, отозвались бы сердца руководителей Нижегородской хоровой капеллы мальчиков им. Льва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Сивухина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и, конечно, самих исполнителей, как и сердца слушателей и автора, ведущего передачи на радио «Встреча с песней» Виктора Татарского, вот уже 54 года выполняющего святую и великую миссию в отечественной культуре – сохранение духовных скреп между поколениями россиян, отстаивание незыблемости высоты и красоты русской (советской) культуры, невзирая на попытки (в 90-х годах) либералов и демократов всех мастей растоптать «традиционное» («совковое») культурное наследие, а саму передачу – «закрыть», «запретить!».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Какая ещё трансформация в сознании и поведении молодежи вызвала тревогу у Д. С. Лихачева? Это – отсутствие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эмпатии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сострадания, толерантности (уважительного и терпимого отношения к другой культуре и вере); ироничное или безразличное восприятие таких добродетелей, как честь, порядочность, совесть, стыд. У молодых людей открылся новый «счётчик» личностных достижений – успех, богатство, карьера, комфорт, способность подняться над другими, идти по головам к намеченной цели. А надо бы открыть в себе другой «отсчет»: сколько добра я сделал людям, скольким помог? Какую пользу принес людям, обществу?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Уходит доброта, сердечность, бескорыстие. А ведь в этом – цель и смысл жизни! </w:t>
      </w:r>
      <w:r w:rsidRPr="00795031">
        <w:rPr>
          <w:rFonts w:ascii="Times New Roman" w:hAnsi="Times New Roman" w:cs="Times New Roman"/>
          <w:sz w:val="20"/>
          <w:szCs w:val="20"/>
        </w:rPr>
        <w:t>(Д. С. Лихачёв. Раздумья…).</w:t>
      </w:r>
      <w:r w:rsidRPr="004B7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Как говорится, не сговариваясь друг с другом, оба наших великих ученных – Д. С. Лихачёв и В. А. Фортунатова – называли, наконец, МЕРУ соотношения действующей «модели» человека и раскручиваемой им технико-цифровой культурной среды. Это – доброта, гуманизм, степень сохранения </w:t>
      </w:r>
      <w:r w:rsidRPr="004B7BA2">
        <w:rPr>
          <w:rFonts w:ascii="Times New Roman" w:hAnsi="Times New Roman" w:cs="Times New Roman"/>
          <w:sz w:val="20"/>
          <w:szCs w:val="20"/>
          <w:u w:val="single"/>
        </w:rPr>
        <w:t>человеческого</w:t>
      </w:r>
      <w:r w:rsidRPr="004B7BA2">
        <w:rPr>
          <w:rFonts w:ascii="Times New Roman" w:hAnsi="Times New Roman" w:cs="Times New Roman"/>
          <w:sz w:val="20"/>
          <w:szCs w:val="20"/>
        </w:rPr>
        <w:t xml:space="preserve"> в Человеке.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Это – наличие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HQ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(коэффициента гуманности), а не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IQ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(коэффициента интеллекта).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Что-то можно ещё исправить, скорректировать в «культурном накопителе». Но что-то необратимо утеряно. Имеется в виду, огромный воспитательный духовно-нравственный потенциал многонациональной российской (некогда – советской) культуры, представлявшей собой единый монолит, системообразующее начало формирования личности – семьи – коллектива – общества на основе ярких достижений культур народов пятнадцати союзных республик, более двадцати культурных автономий и национальных округов. Вся образовательная-воспитательная среда формировала личность гражданина с детских лет до старшего возраста. Современная учащаяся молодежь даже не подозревает, как она себя обкрадывает, обедняет духовно, нравственно, не зная произведений таких авторов, как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Нодар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Думбадзе, Чингиз Айтматов, Фазиль Искандер, Муса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Джалиль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Юрий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Рытхэу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Мариетта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Шагинян,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Кайсын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Кулиев, Инне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Друце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Эдуард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Межелайтис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Василь Быков; что современная молодежь не может поехать в столицы ближнего зарубежья, чтобы вживую (не на гаджете!) посмотреть в картинных галереях полотна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Пиросмани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(Тбилиси),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Мартироса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Сарьяна (Ереван),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Николаюса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Чюрлёниса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(Вильнюс). Не говоря уже о великих мастерах музыкальных жанров, танцевального искусства, деятелях театра и кино. Важно окунуться в саму повседневную среду во время пребывания в этой стране, почувствовать дух нации, на себе ощутить влияние национальных традиций, психологии, менталитета и обычаев; а заодно – и восхититься ее национальной кухней, запахами, вкусами, колоритными звуками, жестами, мимикой национальной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речи  –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всего того, что невозможно передать через самые новейшие электронные средства коммуникации.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То, что сейчас демонстрируется, это всё фрагментарно, эпизодически, в рамках шоу-программ («Поле Чудес») или «Дня города». Утрачена система преемственности и последовательности в понимании и принятии (как «своей»!) многонациональной культуры.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Не подлежит сомнению, что в качестве механизма обеспечения россиянам чувства культурно-национальной идентичности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межпоколенной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преемственности на сегодняшний день может выступать этнокультурное взаимодействие социальных институтов – семьи и школы. В систему образования должен вернуться национальный контент, старательно выхолащиваемый в 90-е годы из всех учебников школьной и вузовской системы, в первую из учебников по истории и литературе </w:t>
      </w:r>
      <w:r w:rsidRPr="004B7BA2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Pr="00795031">
        <w:rPr>
          <w:rFonts w:ascii="Times New Roman" w:hAnsi="Times New Roman" w:cs="Times New Roman"/>
          <w:sz w:val="20"/>
          <w:szCs w:val="20"/>
        </w:rPr>
        <w:t>А. Н. Джуринский. Воспитание...)</w:t>
      </w:r>
    </w:p>
    <w:p w:rsidR="00023E2A" w:rsidRPr="004B7BA2" w:rsidRDefault="00023E2A" w:rsidP="00023E2A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</w:rPr>
        <w:t>«Культурная компетентность»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(или «культурная подготовленность», по Д. С. Лихачёву). Адекватное восприятие и понимание настоящей культуры требует наличия у человека хотя бы минимальной подготовки, наличия базовых знаний и навыков приобщения к культурному наследию. Чтобы судить о чём-то, надо в этом разбираться. Дело в том, что культура не наследуется генетически, не передается от родителей к детям, а усваивается только методом обучения. Следовательно, человеку надо быть готовым к встрече с шедевром, иначе он не тронет душу или просто останется незамеченным. Потребность в прекрасном – это всегда большая душевная работа. И как к любой работе, к «наслаждению искусством» надо приучать человека с детства, «пошагово», усложняя объект восприятия по мере формирования у индивида эстетического вкуса и расширения кругозора по разным видам культуры.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В идеале, всё решается проще и быстрее, если в самой семье имеется, создано богатое социокультурное пространство, питательная культурная среда. Если ребёнок с детства занимаются музыкой (танцами, пением), посещает изостудию, школу-искусств и т.д. Но не у всех такие возможности есть. И снова надежда на «культурное просвещение» связана с образовательной системой или хотя бы с популяризаторской деятельностью. Один факт: после телевизионных циклов «Третьяковская галерея» и «Эрмитаж» в конце 90-х гг. – начале «00-х») наблюдался небывалый рост посещаемости этих галерей и неподдельный интерес посетителей к творчеству мастеров живописи, графики, скульптуры.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К сожалению, умный, доверительный разговор на телевидении (гаджеты и социальные сети даже не берутся в расчёт) на темы современной культуры, межкультурного взаимодействия, воспитательном потенциале культурного наследия и т.д. – большая редкость на российском телевещании.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Как правило, авторы культурологических познавательных программ работают в формате «Регистрируйтесь на мой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Инстаграм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– я всем отвечу», то есть на коммерческой основе и опять – фрагментарно,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клипово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», «под заказ», без заботы о том, что и как воспримет пользователь (молодой телезритель, радиослушатель), какая душевная и умственная работа происходит в нём и есть ли она вообще. Словом, отсутствует важнейший механизм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человекогенезиса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(по терминологии В. А. Фортунатовой), или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человекостановления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» (по терминологии академика Л. А.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Зеленова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) – ИНКУЛЬТУРАЦИЯ личности.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В отличие от «социализации» – отмечает В. А. Фортунатова, – как процесса усвоения индивидом социальных норм, правил, законов, по которым живет общество,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инкультурация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– это именно </w:t>
      </w:r>
      <w:r w:rsidRPr="004B7BA2">
        <w:rPr>
          <w:rFonts w:ascii="Times New Roman" w:hAnsi="Times New Roman" w:cs="Times New Roman"/>
          <w:sz w:val="20"/>
          <w:szCs w:val="20"/>
          <w:u w:val="single"/>
        </w:rPr>
        <w:t>обучение</w:t>
      </w:r>
      <w:r w:rsidRPr="004B7BA2">
        <w:rPr>
          <w:rFonts w:ascii="Times New Roman" w:hAnsi="Times New Roman" w:cs="Times New Roman"/>
          <w:sz w:val="20"/>
          <w:szCs w:val="20"/>
        </w:rPr>
        <w:t xml:space="preserve"> человека традициям, достижениям, эстетическим вкусам и этическим нормам (правилам поведения, общения) в контексте конкретной, своей культуры; культуры страны, в которой человек родился и вырос.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Инкультурация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помогает человеку не только найти своё место в этом мире, определиться с родом занятий, профессией, но через понимание, “осязание”, проникновение в суть и красоту своей культуры по-настоящему ощутить душу народа, который создал это великое богатство, и ощутить гордость и ответственность за то, что он является преемником и продолжателем национальной, русской культуры </w:t>
      </w:r>
      <w:r w:rsidRPr="00795031">
        <w:rPr>
          <w:rFonts w:ascii="Times New Roman" w:hAnsi="Times New Roman" w:cs="Times New Roman"/>
          <w:sz w:val="20"/>
          <w:szCs w:val="20"/>
        </w:rPr>
        <w:t>(В. А. Фортунатова. Культура…).</w:t>
      </w:r>
      <w:r w:rsidRPr="004B7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Эта же замечательная мысль о том, что обучение культуре есть по существу обучение патриотизму и воспитанию патриотических чувств у индивида, неоднократно высказывалась академиком Д. С. Лихачевым в его научно-публицистических работах и выступлениях перед молодежью в телестудии «Останкино».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Необычайно ценным – применительно к современной «постмодернистской» и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посткультурной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» эпохе (не признающей традиций и исторических корней в культуре) – явилось рассуждение Дмитрия Сергеевича о том, что культура позволяет не только познать окружающий мир, а человеку – познать себя и смысл жизни, но и выстроить систему ценностей и,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не смотря</w:t>
      </w:r>
      <w:proofErr w:type="gramEnd"/>
      <w:r w:rsidRPr="004B7BA2">
        <w:rPr>
          <w:rFonts w:ascii="Times New Roman" w:hAnsi="Times New Roman" w:cs="Times New Roman"/>
          <w:sz w:val="20"/>
          <w:szCs w:val="20"/>
        </w:rPr>
        <w:t xml:space="preserve"> ни на что, следовать ей, не изменять себе, «жить с достоинством, поддерживая всё созидательное и противостоя всему разрушительному» </w:t>
      </w:r>
      <w:r w:rsidRPr="004B7BA2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Pr="00795031">
        <w:rPr>
          <w:rFonts w:ascii="Times New Roman" w:hAnsi="Times New Roman" w:cs="Times New Roman"/>
          <w:sz w:val="20"/>
          <w:szCs w:val="20"/>
        </w:rPr>
        <w:t>Д. С. Лихачев. Раздумья…)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Наша система ценностей, спустя полтора десятилетия, обозначена на федеральном уровне и вошла во все образовательно-воспитательные стандарты и в «портфолио» каждого педагога базового и дополнительного образования.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А вот выработано ли «противоядие» (в контексте борьбы с </w:t>
      </w:r>
      <w:proofErr w:type="gramStart"/>
      <w:r w:rsidRPr="004B7BA2">
        <w:rPr>
          <w:rFonts w:ascii="Times New Roman" w:hAnsi="Times New Roman" w:cs="Times New Roman"/>
          <w:sz w:val="20"/>
          <w:szCs w:val="20"/>
        </w:rPr>
        <w:t>пандемией  «</w:t>
      </w:r>
      <w:proofErr w:type="gramEnd"/>
      <w:r w:rsidRPr="004B7BA2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Pr="004B7BA2">
        <w:rPr>
          <w:rFonts w:ascii="Times New Roman" w:hAnsi="Times New Roman" w:cs="Times New Roman"/>
          <w:sz w:val="20"/>
          <w:szCs w:val="20"/>
        </w:rPr>
        <w:t>-19»), «антивирусная вакцина», т.е. способность противостоять разрушительному воздействию псевдо- и антикультуры? Этот вопрос остается открытым.</w:t>
      </w:r>
    </w:p>
    <w:p w:rsidR="00023E2A" w:rsidRPr="004B7BA2" w:rsidRDefault="00023E2A" w:rsidP="00023E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7BA2">
        <w:rPr>
          <w:rFonts w:ascii="Times New Roman" w:hAnsi="Times New Roman" w:cs="Times New Roman"/>
          <w:b/>
          <w:sz w:val="20"/>
          <w:szCs w:val="20"/>
        </w:rPr>
        <w:t>Общие выводы к статье</w:t>
      </w:r>
    </w:p>
    <w:p w:rsidR="00023E2A" w:rsidRPr="004B7BA2" w:rsidRDefault="00023E2A" w:rsidP="00023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Современная Российская культура является частью Российской цивилизации и имеет в своей основе духовно-нравственные ценности и традиции, отличающие её от Западной культуры и цивилизации и обеспечивающие россиянам цивилизационную и культурную идентичность, устойчивое национальное самосознание и культурную самобытность.</w:t>
      </w:r>
    </w:p>
    <w:p w:rsidR="00023E2A" w:rsidRPr="004B7BA2" w:rsidRDefault="00023E2A" w:rsidP="00023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Эпоха глобализации, проявляющаяся в культуре как «постмодернизм» и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посткультура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», исключающая значение традиций из современного бытия и сознания человека, создала парадоксальную ситуацию: человек создал современный (технико-цифровой-информационный) мир, но из этого мира исчезает сам человек.</w:t>
      </w:r>
    </w:p>
    <w:p w:rsidR="00023E2A" w:rsidRPr="004B7BA2" w:rsidRDefault="00023E2A" w:rsidP="00023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Мерой в культуре, способной предотвратить распад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человекогенезиса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, является сохранение и наращивание «человеческого в человеке» – его гуманистической, духовной составляющей: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HQ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(коэффициента гуманизма) – в противовес </w:t>
      </w:r>
      <w:r w:rsidRPr="004B7BA2">
        <w:rPr>
          <w:rFonts w:ascii="Times New Roman" w:hAnsi="Times New Roman" w:cs="Times New Roman"/>
          <w:sz w:val="20"/>
          <w:szCs w:val="20"/>
          <w:lang w:val="en-US"/>
        </w:rPr>
        <w:t>IQ</w:t>
      </w:r>
      <w:r w:rsidRPr="004B7BA2">
        <w:rPr>
          <w:rFonts w:ascii="Times New Roman" w:hAnsi="Times New Roman" w:cs="Times New Roman"/>
          <w:sz w:val="20"/>
          <w:szCs w:val="20"/>
        </w:rPr>
        <w:t xml:space="preserve"> (коэффициенту интеллекта). </w:t>
      </w:r>
    </w:p>
    <w:p w:rsidR="00023E2A" w:rsidRPr="004B7BA2" w:rsidRDefault="00023E2A" w:rsidP="00023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Российская культура – как часть истории общества – позволяет поэтапно проследить становление самобытной культуры страны, опирающейся, с одной стороны, на гуманистические идеи и нравственные идеалы Русской Православной Церкви, а, с другой, – на многовековой опыт межэтнического и межрелигиозного взаимодействия более сотни наций и народов, бок-о-бок проживавших на общей территории и создавших новую, уникальную полиэтническую и поликультурную общность – «россияне». </w:t>
      </w:r>
    </w:p>
    <w:p w:rsidR="00023E2A" w:rsidRPr="004B7BA2" w:rsidRDefault="00023E2A" w:rsidP="00023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Становление и развитие новой общности (россиян) происходит в соответствии с объективными законами социокультурной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этнодинамики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и предполагает совершенствование механизмов межкультурного и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межпоколенного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 xml:space="preserve"> взаимодействия. </w:t>
      </w:r>
    </w:p>
    <w:p w:rsidR="00023E2A" w:rsidRPr="004B7BA2" w:rsidRDefault="00023E2A" w:rsidP="00023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К числу этих законов и механизмов относятся:</w:t>
      </w:r>
    </w:p>
    <w:p w:rsidR="00023E2A" w:rsidRPr="004B7BA2" w:rsidRDefault="00023E2A" w:rsidP="00023E2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7BA2">
        <w:rPr>
          <w:rFonts w:ascii="Times New Roman" w:hAnsi="Times New Roman" w:cs="Times New Roman"/>
          <w:i/>
          <w:sz w:val="20"/>
          <w:szCs w:val="20"/>
        </w:rPr>
        <w:t>Гибкое сочетание традиций и инноваций в культуре, мирная культурная диффузия и добровольная культурная ассимиляция малых народов к культуре титульной нации.</w:t>
      </w:r>
    </w:p>
    <w:p w:rsidR="00023E2A" w:rsidRPr="004B7BA2" w:rsidRDefault="00023E2A" w:rsidP="00023E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Механизмы: бережное отношение к культурному достоянию страны; недопущение - под видом «ремейков» и «ремиксов» превращения шедевров русской (советской в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.) культуры в объект «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дурновкусицы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» и пошлости. Введение цензуры в культуре (общественной, «народной» или государственной).</w:t>
      </w:r>
    </w:p>
    <w:p w:rsidR="00023E2A" w:rsidRPr="004B7BA2" w:rsidRDefault="00023E2A" w:rsidP="00023E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Гарантия прав (на законодательном и практическом уровнях) представителей национальных меньшинств на развитие самобытной национальной культуры в рамках культурной автономии или землячества.</w:t>
      </w:r>
    </w:p>
    <w:p w:rsidR="00023E2A" w:rsidRPr="004B7BA2" w:rsidRDefault="00023E2A" w:rsidP="00023E2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23E2A" w:rsidRPr="004B7BA2" w:rsidRDefault="00023E2A" w:rsidP="00023E2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7BA2">
        <w:rPr>
          <w:rFonts w:ascii="Times New Roman" w:hAnsi="Times New Roman" w:cs="Times New Roman"/>
          <w:i/>
          <w:sz w:val="20"/>
          <w:szCs w:val="20"/>
        </w:rPr>
        <w:t>Недопущение культурной сепарации в отношении России, умышленной «изоляции» мирового сообщества от достижений российской культуры.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Механизмы: использование всех каналов культурной диффузии по электронным и «бумажным» носителям; развитие всех форм сотрудничества и межкультурного взаимодействия – через гастроли, концерты, выставки,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вебинары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ярмарки, стажировки, спортивные соревнования и чемпионаты Европы и мира, туристические поездки, участие в исторических реконструкциях и так далее.</w:t>
      </w:r>
    </w:p>
    <w:p w:rsidR="00023E2A" w:rsidRPr="004B7BA2" w:rsidRDefault="00023E2A" w:rsidP="00023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23E2A" w:rsidRPr="004B7BA2" w:rsidRDefault="00023E2A" w:rsidP="00023E2A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7BA2">
        <w:rPr>
          <w:rFonts w:ascii="Times New Roman" w:hAnsi="Times New Roman" w:cs="Times New Roman"/>
          <w:i/>
          <w:sz w:val="20"/>
          <w:szCs w:val="20"/>
        </w:rPr>
        <w:t>Недопущение «культурного лага» российской культуры, её «истощения», «исчерпанности». Этим снижается её и воспитательный потенциал.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Рост и обогащение национальной культуры происходят только через накопление новых шедевров, а не за счет объемов суррогатной культуры или дешевого примитивного копирования образцов зарубежной культуры.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Высокохудожественным уровнем и глубоким гуманизмом отличалась многонациональная (советская в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.) культура. Трудно переоценить её воспитательный потенциал. Сегодня от степени межкультурного взаимодействия 150 наций и народностей страны зависит и НАЦИОНАЛЬНАЯ БЕЗОПАСНОСТЬ РОССИИ, её целостность и порядок в обществе.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Механизмы: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- в образовательно-воспитательное пространство (среду) вернуть национально-культурный контент;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- обеспечить знакомство широкой аудитории с произведениями деятелей искусства, литературы, поэзии, драматургии, прославивших культуру «союзных» и «автономных» республик СССР на весь мир, несправедливо забытых сегодня; 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- предоставить широкие возможности представителям национальных меньшинств и землячествам для проведения национальных праздников во всех городах, где проживает тот или иной этнос;</w:t>
      </w:r>
    </w:p>
    <w:p w:rsidR="00023E2A" w:rsidRPr="004B7BA2" w:rsidRDefault="00023E2A" w:rsidP="00023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7BA2">
        <w:rPr>
          <w:rFonts w:ascii="Times New Roman" w:hAnsi="Times New Roman" w:cs="Times New Roman"/>
          <w:sz w:val="20"/>
          <w:szCs w:val="20"/>
        </w:rPr>
        <w:t>- проводить международные, всероссийские и региональные фестивали народной песни.</w:t>
      </w:r>
    </w:p>
    <w:p w:rsidR="00023E2A" w:rsidRPr="004B7BA2" w:rsidRDefault="00023E2A" w:rsidP="00023E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23E2A" w:rsidRPr="004B7BA2" w:rsidRDefault="00023E2A" w:rsidP="00023E2A">
      <w:pPr>
        <w:pStyle w:val="a3"/>
        <w:numPr>
          <w:ilvl w:val="0"/>
          <w:numId w:val="22"/>
        </w:numPr>
        <w:spacing w:after="0" w:line="240" w:lineRule="auto"/>
        <w:ind w:hanging="29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7BA2">
        <w:rPr>
          <w:rFonts w:ascii="Times New Roman" w:hAnsi="Times New Roman" w:cs="Times New Roman"/>
          <w:i/>
          <w:sz w:val="20"/>
          <w:szCs w:val="20"/>
        </w:rPr>
        <w:t>Освоение культуры возможно только методом обучения. Культура не передается «генетически», от родителей к детям. Обучение позволяет индивиду выстроить систему ценностей, жизненных целей и противостоять всему, что разрушает человека и культуру.</w:t>
      </w:r>
    </w:p>
    <w:p w:rsidR="00023E2A" w:rsidRDefault="00023E2A" w:rsidP="00023E2A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7BA2">
        <w:rPr>
          <w:rFonts w:ascii="Times New Roman" w:hAnsi="Times New Roman" w:cs="Times New Roman"/>
          <w:sz w:val="20"/>
          <w:szCs w:val="20"/>
        </w:rPr>
        <w:t xml:space="preserve">Механизм: </w:t>
      </w:r>
      <w:proofErr w:type="spellStart"/>
      <w:r w:rsidRPr="004B7BA2">
        <w:rPr>
          <w:rFonts w:ascii="Times New Roman" w:hAnsi="Times New Roman" w:cs="Times New Roman"/>
          <w:sz w:val="20"/>
          <w:szCs w:val="20"/>
        </w:rPr>
        <w:t>инкультурация</w:t>
      </w:r>
      <w:proofErr w:type="spellEnd"/>
      <w:r w:rsidRPr="004B7BA2">
        <w:rPr>
          <w:rFonts w:ascii="Times New Roman" w:hAnsi="Times New Roman" w:cs="Times New Roman"/>
          <w:sz w:val="20"/>
          <w:szCs w:val="20"/>
        </w:rPr>
        <w:t>, т.е. обучение человека традициям, достижениям, этическим нормам в контексте конкретной родной культуры. Это – обучение патриотизму, духовно-нравственной преемственности поколений.</w:t>
      </w:r>
    </w:p>
    <w:p w:rsidR="0008483A" w:rsidRPr="000A4033" w:rsidRDefault="0008483A" w:rsidP="0008483A">
      <w:pPr>
        <w:spacing w:after="0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033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Ильин И.А. Путь к очевидности - М., 1993.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Зеленов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Л.А. Русофобия - Н. Новгород, 2017.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Кутыр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В.А. Разум против человека (философия выживания в эпоху постмодернизма) - М., 1999.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Кутыр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В.А. Бытие или ничто - Н. Новгород, 2010.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Лихач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 xml:space="preserve">в Д.С. Письма </w:t>
      </w:r>
      <w:proofErr w:type="gramStart"/>
      <w:r w:rsidRPr="000A4033">
        <w:rPr>
          <w:rFonts w:ascii="Times New Roman" w:hAnsi="Times New Roman" w:cs="Times New Roman"/>
          <w:sz w:val="20"/>
          <w:szCs w:val="20"/>
        </w:rPr>
        <w:t>о добром</w:t>
      </w:r>
      <w:proofErr w:type="gramEnd"/>
      <w:r w:rsidRPr="000A4033">
        <w:rPr>
          <w:rFonts w:ascii="Times New Roman" w:hAnsi="Times New Roman" w:cs="Times New Roman"/>
          <w:sz w:val="20"/>
          <w:szCs w:val="20"/>
        </w:rPr>
        <w:t xml:space="preserve"> и прекрасном - М., 1989.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Лихач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>в Д.С. Раздумья - М., 1991.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Терентьев А.А. Российская цивилизация: уроки исторического опыта и современность - Н. Новгород, 2018.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Сорокин П.А. Человек. Цивилизация. Общество. - М., 2010.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Межуев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В.М. Культура российская как альтернатива западной цивилизации // Российская цивилизация: этнокультурные и духовные аспекты. </w:t>
      </w:r>
      <w:proofErr w:type="spellStart"/>
      <w:r w:rsidRPr="000A4033">
        <w:rPr>
          <w:rFonts w:ascii="Times New Roman" w:hAnsi="Times New Roman" w:cs="Times New Roman"/>
          <w:sz w:val="20"/>
          <w:szCs w:val="20"/>
        </w:rPr>
        <w:t>Энциклопед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. Словарь (Ред. – </w:t>
      </w: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Мчелдов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М.П.)» - М., 2001. С 148-151.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 xml:space="preserve">Фортунатова В.А. Культура и межкультурные взаимодействия - </w:t>
      </w: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>, 2012.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 xml:space="preserve">Фортунатова В.А. Человек и культура - </w:t>
      </w: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Н.Новгород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>, 2010.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Джуринский А.Н. Воспитание в многонациональной школе: пособие для учителей - М., 2007.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r w:rsidRPr="000A4033">
        <w:rPr>
          <w:rFonts w:ascii="Times New Roman" w:hAnsi="Times New Roman" w:cs="Times New Roman"/>
          <w:sz w:val="20"/>
          <w:szCs w:val="20"/>
        </w:rPr>
        <w:t>Вагин Д.Ю. Преемственность поколений в сфере духовно-нравственных ценностей современной молод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>жи России. Диссертация… уч. ст. канд. соц. наук - Н. Новгород, 2016.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Немова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О.А., </w:t>
      </w:r>
      <w:proofErr w:type="spellStart"/>
      <w:r w:rsidRPr="000A4033">
        <w:rPr>
          <w:rFonts w:ascii="Times New Roman" w:hAnsi="Times New Roman" w:cs="Times New Roman"/>
          <w:sz w:val="20"/>
          <w:szCs w:val="20"/>
        </w:rPr>
        <w:t>Свадьбина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Т.В. Музыкальные предпочтения современной молод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>жи // Манускрипт - 2020. Т. 13, № 5.</w:t>
      </w:r>
    </w:p>
    <w:p w:rsidR="0008483A" w:rsidRPr="000A4033" w:rsidRDefault="0008483A" w:rsidP="00795031">
      <w:pPr>
        <w:pStyle w:val="a3"/>
        <w:numPr>
          <w:ilvl w:val="0"/>
          <w:numId w:val="1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4033">
        <w:rPr>
          <w:rFonts w:ascii="Times New Roman" w:hAnsi="Times New Roman" w:cs="Times New Roman"/>
          <w:sz w:val="20"/>
          <w:szCs w:val="20"/>
        </w:rPr>
        <w:t>Свадьбина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Т.В., </w:t>
      </w:r>
      <w:proofErr w:type="spellStart"/>
      <w:r w:rsidRPr="000A4033">
        <w:rPr>
          <w:rFonts w:ascii="Times New Roman" w:hAnsi="Times New Roman" w:cs="Times New Roman"/>
          <w:sz w:val="20"/>
          <w:szCs w:val="20"/>
        </w:rPr>
        <w:t>Жаркова</w:t>
      </w:r>
      <w:proofErr w:type="spellEnd"/>
      <w:r w:rsidRPr="000A4033">
        <w:rPr>
          <w:rFonts w:ascii="Times New Roman" w:hAnsi="Times New Roman" w:cs="Times New Roman"/>
          <w:sz w:val="20"/>
          <w:szCs w:val="20"/>
        </w:rPr>
        <w:t xml:space="preserve"> М.В. Освоение базовых национальных ценностей учащейся молод</w:t>
      </w:r>
      <w:r w:rsidR="000C6E2E">
        <w:rPr>
          <w:rFonts w:ascii="Times New Roman" w:hAnsi="Times New Roman" w:cs="Times New Roman"/>
          <w:sz w:val="20"/>
          <w:szCs w:val="20"/>
        </w:rPr>
        <w:t>е</w:t>
      </w:r>
      <w:r w:rsidRPr="000A4033">
        <w:rPr>
          <w:rFonts w:ascii="Times New Roman" w:hAnsi="Times New Roman" w:cs="Times New Roman"/>
          <w:sz w:val="20"/>
          <w:szCs w:val="20"/>
        </w:rPr>
        <w:t xml:space="preserve">жью (из опыта социального партнерства школы и семьи в Нижнем Новгороде) // Современные исследования социальных проблем - 2019. Т.11. № 5-2. </w:t>
      </w:r>
    </w:p>
    <w:p w:rsidR="000F0CA5" w:rsidRPr="00BB7036" w:rsidRDefault="000F0CA5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565A4" w:rsidRDefault="003565A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D2432" w:rsidRPr="0015470C" w:rsidRDefault="005D2432" w:rsidP="007950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70C">
        <w:rPr>
          <w:rFonts w:ascii="Times New Roman" w:hAnsi="Times New Roman" w:cs="Times New Roman"/>
          <w:b/>
          <w:sz w:val="20"/>
          <w:szCs w:val="20"/>
        </w:rPr>
        <w:t>Спасибо вам, родители и дети!</w:t>
      </w:r>
    </w:p>
    <w:p w:rsidR="005D2432" w:rsidRPr="0015470C" w:rsidRDefault="005D2432" w:rsidP="00795031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«От того, как мы воспитаем детей, молодежь зависит то, сможет ли Россия сберечь и приумножить саму себя»</w:t>
      </w:r>
    </w:p>
    <w:p w:rsidR="005D2432" w:rsidRPr="0015470C" w:rsidRDefault="005D2432" w:rsidP="0079503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5470C">
        <w:rPr>
          <w:rFonts w:ascii="Times New Roman" w:hAnsi="Times New Roman" w:cs="Times New Roman"/>
          <w:sz w:val="20"/>
          <w:szCs w:val="20"/>
        </w:rPr>
        <w:t>В.Путин</w:t>
      </w:r>
      <w:proofErr w:type="spellEnd"/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То, что люди поняли и осознали с детства, прививается им на всю жизнь. Это самые прочные, самые верные навыки – чести, смелости, стремление к знаниям.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«Тот, кто честен, правдив, верен долгу и дружбе с детства – будет хорошим человеком, верным другом, настоящим патриотом и бойцом своей Родины».</w:t>
      </w:r>
    </w:p>
    <w:p w:rsidR="005D2432" w:rsidRPr="0015470C" w:rsidRDefault="005D2432" w:rsidP="0079503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Аркадий Гайдар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 xml:space="preserve">Какие простые слова… Дети действительно – великие люди. Им все доступно понять, они хотят действовать, многое узнать. А теперь в 21 веке они уже многое умеют. Живший в </w:t>
      </w:r>
      <w:r w:rsidRPr="0015470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5470C">
        <w:rPr>
          <w:rFonts w:ascii="Times New Roman" w:hAnsi="Times New Roman" w:cs="Times New Roman"/>
          <w:sz w:val="20"/>
          <w:szCs w:val="20"/>
        </w:rPr>
        <w:t xml:space="preserve"> веке до нашей эры мудрец Сенека заметил: «Дети должны делать все, что они хотят. Но хотеть они должны то, что мы, взрослые, должны создать в них для их будущей жизни». А великий </w:t>
      </w:r>
      <w:proofErr w:type="spellStart"/>
      <w:r w:rsidRPr="0015470C">
        <w:rPr>
          <w:rFonts w:ascii="Times New Roman" w:hAnsi="Times New Roman" w:cs="Times New Roman"/>
          <w:sz w:val="20"/>
          <w:szCs w:val="20"/>
        </w:rPr>
        <w:t>А.С.Макаренко</w:t>
      </w:r>
      <w:proofErr w:type="spellEnd"/>
      <w:r w:rsidRPr="0015470C">
        <w:rPr>
          <w:rFonts w:ascii="Times New Roman" w:hAnsi="Times New Roman" w:cs="Times New Roman"/>
          <w:sz w:val="20"/>
          <w:szCs w:val="20"/>
        </w:rPr>
        <w:t xml:space="preserve"> утверждал: «Воспитание – есть совместная жизнь взрослых и детей».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Понятно, что взять можно только у того учителя, которому он доверяет, у того родителя, которому он верит беспрекословно, у того человека, который для него авторитет, причем, возьмет именно то, что для него убедительно. Часто можно слышать, что в недостатках воспитания детей обвиняют государство, но ведь государство – это, прежде всего, мы все. В классе, государство - это классный руководитель, а дома - мама с папой. Разве родители не первое государство у ребенка?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 xml:space="preserve">Именно свой гражданский поступок совершили участники городской акции в Год «Памяти и Славы» посвященной 75-й годовщине Победы в Великой Отечественной войне «Бессмертный Полк нашего класса». 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В едином сплаве мужества, государственной ответственности перед непоколебимым подвигом участников ВОВ в единой связи, едином целенаправленном созидательном процессе создали, «сотворили» свои удивительные и неповторимые творческие работы классные руководители, родители и классные коллективы. С одной стороны, каждая семья оказалась свидетелем целой судьбы героя, участника войны. С другой стороны, каждый ребенок нашел своего героя, проникся глубоким чувством гордости за общую победу, за Отечество.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 xml:space="preserve">А главное, что и в каждой семье и в каждом классе создавалась удивительная атмосфера единой государственной коллективной творческой работы по созданию героической летописи Подвига Победы в каждом классном коллективе. 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 xml:space="preserve">Нельзя без волнения читать строки написанных текстов, неповторимых фотографий, эксклюзивных воспоминаний, найденных реликвий. 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Поисковая и подготовительная деятельность приобрела самые разнообразные формы: проекты, акции, фестивали, конкурсы творческих работ, видеороликов, классные часы, создание новых экспозиций в музеях и т.д. В этом многообразии и единстве заложена огромная созидательная творческая энергия, ведь вместе мы можем достичь самых амбициозных целей, можно раскрыть таланты каждого человека и дать им гореть, вдохновляя других.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Говорят, если хочешь идти быстро - иди один, а если хочешь идти далеко - иди с тем, кто с тобой пойдет до конца.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Замечательно об этом сказано в коллективной работе «Бессмертный полк 3А класса 77 школы (классный руководитель Гладилина Т.А.)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70C">
        <w:rPr>
          <w:rFonts w:ascii="Times New Roman" w:hAnsi="Times New Roman" w:cs="Times New Roman"/>
          <w:b/>
          <w:sz w:val="20"/>
          <w:szCs w:val="20"/>
        </w:rPr>
        <w:t>«Еще тогда нас не было на свете»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Еще тогда нас не было на свете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Когда гремел салют из края в край.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Солдаты, подарили Вы планете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Великий Май, победный Май!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Еще тогда нас не было на свете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Когда в военной буре огневой,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Судьбу решая будущих столетий,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Вы бой вели, священный бой!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Еще тогда нас не было на свете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Когда с Победой Вы домой пришли.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Солдаты Мая, слава Вам навеки</w:t>
      </w:r>
    </w:p>
    <w:p w:rsidR="005D2432" w:rsidRPr="0015470C" w:rsidRDefault="005D2432" w:rsidP="00795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От всей земли, от всей земли!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Благодарим. Солдаты, Вас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За жизнь, за детство и весну,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За тишину, за мирный дом,</w:t>
      </w:r>
    </w:p>
    <w:p w:rsidR="005D2432" w:rsidRPr="0015470C" w:rsidRDefault="005D2432" w:rsidP="00795031">
      <w:pPr>
        <w:spacing w:after="0" w:line="240" w:lineRule="auto"/>
        <w:ind w:left="99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За мир, в котором мы живем!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>Только вместе мы сможем проделать любой путь, наполняя его оптимизмом, радостью и ценностями, важными для каждого из нас.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 xml:space="preserve">Спасибо главным участником «Бессмертного Полка нашего класса» - детям. Спасибо учителям, поддержавшим эту массовую гражданскую патриотическую акцию и оказавшим всю необходимую помощь семье и детям в организации этой важной работы. Огромная благодарность семьям, ставшим главными помощниками в благородной работе по сохранению памяти о славных страницах героических событий Отечественной войны. </w:t>
      </w:r>
    </w:p>
    <w:p w:rsidR="005D2432" w:rsidRPr="0015470C" w:rsidRDefault="005D2432" w:rsidP="00795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sz w:val="20"/>
          <w:szCs w:val="20"/>
        </w:rPr>
        <w:t xml:space="preserve">Особая благодарность руководителям образовательных учреждений, классным руководителям, родителям и детям ОУ № 2, 110, 55, 51,41- </w:t>
      </w:r>
      <w:proofErr w:type="spellStart"/>
      <w:r w:rsidRPr="0015470C">
        <w:rPr>
          <w:rFonts w:ascii="Times New Roman" w:hAnsi="Times New Roman" w:cs="Times New Roman"/>
          <w:sz w:val="20"/>
          <w:szCs w:val="20"/>
        </w:rPr>
        <w:t>Канавинского</w:t>
      </w:r>
      <w:proofErr w:type="spellEnd"/>
      <w:r w:rsidRPr="0015470C">
        <w:rPr>
          <w:rFonts w:ascii="Times New Roman" w:hAnsi="Times New Roman" w:cs="Times New Roman"/>
          <w:sz w:val="20"/>
          <w:szCs w:val="20"/>
        </w:rPr>
        <w:t xml:space="preserve"> района, № 70, 74, 172, 69, 21, 115, ЦДТ -   Московского района, 134, 32(17), 154, 174 - </w:t>
      </w:r>
      <w:proofErr w:type="spellStart"/>
      <w:r w:rsidRPr="0015470C">
        <w:rPr>
          <w:rFonts w:ascii="Times New Roman" w:hAnsi="Times New Roman" w:cs="Times New Roman"/>
          <w:sz w:val="20"/>
          <w:szCs w:val="20"/>
        </w:rPr>
        <w:t>Приокского</w:t>
      </w:r>
      <w:proofErr w:type="spellEnd"/>
      <w:r w:rsidRPr="0015470C">
        <w:rPr>
          <w:rFonts w:ascii="Times New Roman" w:hAnsi="Times New Roman" w:cs="Times New Roman"/>
          <w:sz w:val="20"/>
          <w:szCs w:val="20"/>
        </w:rPr>
        <w:t xml:space="preserve"> района, 184, 180,106, 168, 175, 97, 91,100 - Ленинского района, № 77, 80, 82, 85, 117, 141 - </w:t>
      </w:r>
      <w:proofErr w:type="spellStart"/>
      <w:r w:rsidRPr="0015470C">
        <w:rPr>
          <w:rFonts w:ascii="Times New Roman" w:hAnsi="Times New Roman" w:cs="Times New Roman"/>
          <w:sz w:val="20"/>
          <w:szCs w:val="20"/>
        </w:rPr>
        <w:t>Сормовского</w:t>
      </w:r>
      <w:proofErr w:type="spellEnd"/>
      <w:r w:rsidRPr="0015470C">
        <w:rPr>
          <w:rFonts w:ascii="Times New Roman" w:hAnsi="Times New Roman" w:cs="Times New Roman"/>
          <w:sz w:val="20"/>
          <w:szCs w:val="20"/>
        </w:rPr>
        <w:t xml:space="preserve"> района, № 40, 13, 7 - Нижегородского района, 105, 6, 137-  Авт</w:t>
      </w:r>
      <w:r>
        <w:rPr>
          <w:rFonts w:ascii="Times New Roman" w:hAnsi="Times New Roman" w:cs="Times New Roman"/>
          <w:sz w:val="20"/>
          <w:szCs w:val="20"/>
        </w:rPr>
        <w:t>озаводского района.</w:t>
      </w:r>
      <w:r w:rsidRPr="001547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2432" w:rsidRPr="005D2432" w:rsidRDefault="005D2432" w:rsidP="00795031">
      <w:pPr>
        <w:tabs>
          <w:tab w:val="center" w:pos="8022"/>
          <w:tab w:val="left" w:pos="961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D2432">
        <w:rPr>
          <w:rFonts w:ascii="Times New Roman" w:hAnsi="Times New Roman" w:cs="Times New Roman"/>
          <w:sz w:val="20"/>
          <w:szCs w:val="20"/>
        </w:rPr>
        <w:t>Н.Н.Белик</w:t>
      </w:r>
      <w:proofErr w:type="spellEnd"/>
      <w:r w:rsidRPr="005D2432">
        <w:rPr>
          <w:rFonts w:ascii="Times New Roman" w:hAnsi="Times New Roman" w:cs="Times New Roman"/>
          <w:sz w:val="20"/>
          <w:szCs w:val="20"/>
        </w:rPr>
        <w:t>, январь 2021г.</w:t>
      </w:r>
    </w:p>
    <w:p w:rsidR="00795031" w:rsidRDefault="0079503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D2432" w:rsidRPr="0015470C" w:rsidRDefault="005D2432" w:rsidP="005D2432">
      <w:pPr>
        <w:tabs>
          <w:tab w:val="center" w:pos="8022"/>
          <w:tab w:val="left" w:pos="961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70C">
        <w:rPr>
          <w:rFonts w:ascii="Times New Roman" w:hAnsi="Times New Roman" w:cs="Times New Roman"/>
          <w:b/>
          <w:sz w:val="20"/>
          <w:szCs w:val="20"/>
        </w:rPr>
        <w:t>Итоги</w:t>
      </w:r>
    </w:p>
    <w:p w:rsidR="005D2432" w:rsidRPr="0015470C" w:rsidRDefault="005D2432" w:rsidP="005D2432">
      <w:pPr>
        <w:pStyle w:val="a4"/>
        <w:tabs>
          <w:tab w:val="clear" w:pos="4677"/>
          <w:tab w:val="clear" w:pos="9355"/>
          <w:tab w:val="left" w:pos="34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5470C">
        <w:rPr>
          <w:rFonts w:ascii="Times New Roman" w:hAnsi="Times New Roman" w:cs="Times New Roman"/>
          <w:b/>
          <w:sz w:val="20"/>
          <w:szCs w:val="20"/>
        </w:rPr>
        <w:t>городской акции "Бессмертный Полк нашего класса" 2020 г.</w:t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07"/>
        <w:gridCol w:w="3280"/>
        <w:gridCol w:w="807"/>
        <w:gridCol w:w="891"/>
      </w:tblGrid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</w:t>
            </w:r>
            <w:proofErr w:type="spellEnd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ОУ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</w:t>
            </w:r>
            <w:proofErr w:type="spellEnd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работ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</w:t>
            </w:r>
            <w:proofErr w:type="spellEnd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участников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Автозаводский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5,6(6),20,36,37,105(5),114,119,124,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125,126,128,129,130(2),131,132,133,136,137(2),144,165(2),169,170,190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Канавинский</w:t>
            </w:r>
            <w:proofErr w:type="spellEnd"/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2(41),41(4),50(2),51(5),55(34),75(2),110(35),168(3),176(2)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2132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60(2),62,72(2),91(3),97(5),100(3),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101,106(7),120,138(6),175(6),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180(7),182(3),184(13),185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21(5),64(2),66(1),67(4),69(9),70(6),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73(2),74(18),87(2),93,115(5),118,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139(4),146(3),149(3),172(12),178(2</w:t>
            </w:r>
            <w:proofErr w:type="gramStart"/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),ЦДТ</w:t>
            </w:r>
            <w:proofErr w:type="gramEnd"/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(37)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2960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Нижегородский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3,7(3),13(9),40(17),102,103,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шк-инт</w:t>
            </w:r>
            <w:proofErr w:type="spellEnd"/>
            <w:r w:rsidRPr="0015470C"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Приокский</w:t>
            </w:r>
            <w:proofErr w:type="spellEnd"/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11,32(17),48,89,134(25),135(3),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154(6),174(5)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24(2),25(2),28(3),29(3),38(2),46,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47(3),49(2),53,54(2),122(4),151,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173(2),187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Сормовский</w:t>
            </w:r>
            <w:proofErr w:type="spellEnd"/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6" w:type="pct"/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27,77(10),78,80(10),81,82(5),84,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85(6),117,141(4),156</w:t>
            </w:r>
          </w:p>
        </w:tc>
        <w:tc>
          <w:tcPr>
            <w:tcW w:w="548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5" w:type="pct"/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</w:t>
            </w:r>
          </w:p>
        </w:tc>
      </w:tr>
      <w:tr w:rsidR="005D2432" w:rsidRPr="0015470C" w:rsidTr="005D2432">
        <w:trPr>
          <w:jc w:val="center"/>
        </w:trPr>
        <w:tc>
          <w:tcPr>
            <w:tcW w:w="1073" w:type="pct"/>
            <w:tcBorders>
              <w:right w:val="single" w:sz="12" w:space="0" w:color="auto"/>
            </w:tcBorders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7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432" w:rsidRPr="0015470C" w:rsidRDefault="005D2432" w:rsidP="005D243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2432" w:rsidRPr="0015470C" w:rsidRDefault="005D2432" w:rsidP="005D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2432" w:rsidRPr="0015470C" w:rsidRDefault="005D2432" w:rsidP="005D24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70C">
              <w:rPr>
                <w:rFonts w:ascii="Times New Roman" w:hAnsi="Times New Roman" w:cs="Times New Roman"/>
                <w:sz w:val="20"/>
                <w:szCs w:val="20"/>
              </w:rPr>
              <w:t>12690</w:t>
            </w:r>
          </w:p>
        </w:tc>
      </w:tr>
    </w:tbl>
    <w:p w:rsidR="009E596E" w:rsidRDefault="009E5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94B" w:rsidRDefault="00005B7D" w:rsidP="00FA494B">
      <w:pPr>
        <w:spacing w:after="0"/>
        <w:rPr>
          <w:rFonts w:ascii="Times New Roman" w:hAnsi="Times New Roman" w:cs="Times New Roman"/>
          <w:i/>
        </w:rPr>
      </w:pPr>
      <w:r w:rsidRPr="003B623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13FF4F20" wp14:editId="448B420F">
            <wp:simplePos x="0" y="0"/>
            <wp:positionH relativeFrom="column">
              <wp:posOffset>1192530</wp:posOffset>
            </wp:positionH>
            <wp:positionV relativeFrom="paragraph">
              <wp:posOffset>159385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4B" w:rsidRPr="00FA494B" w:rsidRDefault="00FA494B" w:rsidP="00FA494B">
      <w:pPr>
        <w:spacing w:after="0"/>
        <w:rPr>
          <w:rFonts w:ascii="Times New Roman" w:hAnsi="Times New Roman" w:cs="Times New Roman"/>
          <w:i/>
        </w:rPr>
      </w:pPr>
    </w:p>
    <w:p w:rsidR="00BD476B" w:rsidRDefault="00BD476B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0D372D" w:rsidRDefault="000D372D" w:rsidP="00005B7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0F02" w:rsidRDefault="00005B7D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4A63668A" wp14:editId="62619273">
            <wp:simplePos x="0" y="0"/>
            <wp:positionH relativeFrom="column">
              <wp:posOffset>2099945</wp:posOffset>
            </wp:positionH>
            <wp:positionV relativeFrom="paragraph">
              <wp:posOffset>3810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F02" w:rsidRDefault="00380F0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0F02" w:rsidRDefault="00380F0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B7D" w:rsidRPr="0021486C" w:rsidRDefault="00005B7D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дополнительного образования 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486C">
        <w:rPr>
          <w:rFonts w:ascii="Times New Roman" w:hAnsi="Times New Roman" w:cs="Times New Roman"/>
          <w:b/>
          <w:bCs/>
          <w:sz w:val="20"/>
          <w:szCs w:val="20"/>
        </w:rPr>
        <w:t xml:space="preserve">«Дворец детского (юношеского) творчества им. </w:t>
      </w:r>
      <w:proofErr w:type="spellStart"/>
      <w:r w:rsidRPr="0021486C">
        <w:rPr>
          <w:rFonts w:ascii="Times New Roman" w:hAnsi="Times New Roman" w:cs="Times New Roman"/>
          <w:b/>
          <w:bCs/>
          <w:sz w:val="20"/>
          <w:szCs w:val="20"/>
        </w:rPr>
        <w:t>В.П.Чкалова</w:t>
      </w:r>
      <w:proofErr w:type="spellEnd"/>
      <w:r w:rsidRPr="0021486C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203242" w:rsidRPr="0021486C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(МБУ ДО «ДДТ им. </w:t>
      </w:r>
      <w:proofErr w:type="spellStart"/>
      <w:r w:rsidRPr="0021486C">
        <w:rPr>
          <w:rFonts w:ascii="Times New Roman" w:hAnsi="Times New Roman" w:cs="Times New Roman"/>
          <w:b/>
          <w:sz w:val="20"/>
          <w:szCs w:val="20"/>
        </w:rPr>
        <w:t>В.П.Чкалова</w:t>
      </w:r>
      <w:proofErr w:type="spellEnd"/>
      <w:r w:rsidRPr="0021486C">
        <w:rPr>
          <w:rFonts w:ascii="Times New Roman" w:hAnsi="Times New Roman" w:cs="Times New Roman"/>
          <w:b/>
          <w:sz w:val="20"/>
          <w:szCs w:val="20"/>
        </w:rPr>
        <w:t>»)</w:t>
      </w:r>
    </w:p>
    <w:p w:rsidR="008E424B" w:rsidRPr="0021486C" w:rsidRDefault="008E424B" w:rsidP="00F3591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424B" w:rsidRPr="0021486C" w:rsidRDefault="00203242" w:rsidP="00F3591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148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481D1A8" wp14:editId="6354F3A5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21486C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Городская научно-практическая лаборатория </w:t>
      </w:r>
    </w:p>
    <w:p w:rsidR="006D025E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по проблемам воспитания и семьи </w:t>
      </w:r>
      <w:r w:rsidR="001A5B6C">
        <w:rPr>
          <w:rFonts w:ascii="Times New Roman" w:hAnsi="Times New Roman" w:cs="Times New Roman"/>
          <w:b/>
          <w:sz w:val="20"/>
          <w:szCs w:val="20"/>
        </w:rPr>
        <w:t>им.Н.Н.Белик</w:t>
      </w:r>
      <w:bookmarkStart w:id="0" w:name="_GoBack"/>
      <w:bookmarkEnd w:id="0"/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00B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B16" w:rsidRPr="0021486C" w:rsidRDefault="00023271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Авторы</w:t>
      </w:r>
      <w:r w:rsidR="00795D6C" w:rsidRPr="002148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2D3" w:rsidRPr="0021486C">
        <w:rPr>
          <w:rFonts w:ascii="Times New Roman" w:hAnsi="Times New Roman" w:cs="Times New Roman"/>
          <w:b/>
          <w:sz w:val="20"/>
          <w:szCs w:val="20"/>
        </w:rPr>
        <w:t xml:space="preserve">- составители: </w:t>
      </w:r>
    </w:p>
    <w:p w:rsidR="00203242" w:rsidRPr="0021486C" w:rsidRDefault="00CB02D3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1486C">
        <w:rPr>
          <w:rFonts w:ascii="Times New Roman" w:hAnsi="Times New Roman" w:cs="Times New Roman"/>
          <w:b/>
          <w:sz w:val="20"/>
          <w:szCs w:val="20"/>
        </w:rPr>
        <w:t>Белик</w:t>
      </w:r>
      <w:proofErr w:type="spellEnd"/>
      <w:r w:rsidRPr="0021486C">
        <w:rPr>
          <w:rFonts w:ascii="Times New Roman" w:hAnsi="Times New Roman" w:cs="Times New Roman"/>
          <w:b/>
          <w:sz w:val="20"/>
          <w:szCs w:val="20"/>
        </w:rPr>
        <w:t xml:space="preserve"> Н.Н., </w:t>
      </w:r>
      <w:proofErr w:type="spellStart"/>
      <w:r w:rsidR="00763019" w:rsidRPr="0021486C">
        <w:rPr>
          <w:rFonts w:ascii="Times New Roman" w:hAnsi="Times New Roman" w:cs="Times New Roman"/>
          <w:b/>
          <w:sz w:val="20"/>
          <w:szCs w:val="20"/>
        </w:rPr>
        <w:t>Семушева</w:t>
      </w:r>
      <w:proofErr w:type="spellEnd"/>
      <w:r w:rsidR="00763019" w:rsidRPr="0021486C">
        <w:rPr>
          <w:rFonts w:ascii="Times New Roman" w:hAnsi="Times New Roman" w:cs="Times New Roman"/>
          <w:b/>
          <w:sz w:val="20"/>
          <w:szCs w:val="20"/>
        </w:rPr>
        <w:t xml:space="preserve"> Т.Г., Елагина Г.А.</w:t>
      </w:r>
    </w:p>
    <w:p w:rsidR="00203242" w:rsidRPr="0021486C" w:rsidRDefault="00203242" w:rsidP="00F3591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603005, г. 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Нижний Новгород, </w:t>
      </w:r>
      <w:r w:rsidRPr="0021486C">
        <w:rPr>
          <w:rFonts w:ascii="Times New Roman" w:hAnsi="Times New Roman" w:cs="Times New Roman"/>
          <w:b/>
          <w:sz w:val="20"/>
          <w:szCs w:val="20"/>
        </w:rPr>
        <w:t>ул. Пискунова, д. 39</w:t>
      </w:r>
    </w:p>
    <w:p w:rsidR="00203242" w:rsidRPr="0021486C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>т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>ел</w:t>
      </w:r>
      <w:r w:rsidRPr="0021486C">
        <w:rPr>
          <w:rFonts w:ascii="Times New Roman" w:hAnsi="Times New Roman" w:cs="Times New Roman"/>
          <w:b/>
          <w:sz w:val="20"/>
          <w:szCs w:val="20"/>
        </w:rPr>
        <w:t>.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 (831) 436-45-23, 436-60-02</w:t>
      </w:r>
    </w:p>
    <w:p w:rsidR="00203242" w:rsidRPr="0021486C" w:rsidRDefault="0026600B" w:rsidP="00203242">
      <w:pPr>
        <w:spacing w:after="0" w:line="27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86C">
        <w:rPr>
          <w:rFonts w:ascii="Times New Roman" w:hAnsi="Times New Roman" w:cs="Times New Roman"/>
          <w:b/>
          <w:sz w:val="20"/>
          <w:szCs w:val="20"/>
        </w:rPr>
        <w:t xml:space="preserve">официальный </w:t>
      </w:r>
      <w:r w:rsidR="00203242" w:rsidRPr="0021486C">
        <w:rPr>
          <w:rFonts w:ascii="Times New Roman" w:hAnsi="Times New Roman" w:cs="Times New Roman"/>
          <w:b/>
          <w:sz w:val="20"/>
          <w:szCs w:val="20"/>
        </w:rPr>
        <w:t xml:space="preserve">сайт: </w:t>
      </w:r>
      <w:hyperlink r:id="rId12" w:history="1"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</w:rPr>
          <w:t>://</w:t>
        </w:r>
        <w:proofErr w:type="spellStart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ddt</w:t>
        </w:r>
        <w:proofErr w:type="spellEnd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</w:rPr>
          <w:t>-</w:t>
        </w:r>
        <w:proofErr w:type="spellStart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chkalov</w:t>
        </w:r>
        <w:proofErr w:type="spellEnd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21486C" w:rsidRDefault="008E424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21486C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214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13" w:history="1">
        <w:r w:rsidR="009917E9" w:rsidRPr="0021486C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ddt.chkalov@gmail.com</w:t>
        </w:r>
      </w:hyperlink>
      <w:r w:rsidR="009917E9" w:rsidRPr="002148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sectPr w:rsidR="00203242" w:rsidRPr="0021486C" w:rsidSect="007562CB">
      <w:footerReference w:type="default" r:id="rId14"/>
      <w:type w:val="continuous"/>
      <w:pgSz w:w="8419" w:h="11906" w:orient="landscape" w:code="9"/>
      <w:pgMar w:top="568" w:right="567" w:bottom="284" w:left="567" w:header="142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93" w:rsidRDefault="005A5693" w:rsidP="0085223F">
      <w:pPr>
        <w:spacing w:after="0" w:line="240" w:lineRule="auto"/>
      </w:pPr>
      <w:r>
        <w:separator/>
      </w:r>
    </w:p>
  </w:endnote>
  <w:endnote w:type="continuationSeparator" w:id="0">
    <w:p w:rsidR="005A5693" w:rsidRDefault="005A5693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DF0B8C" w:rsidRPr="00924FB9" w:rsidRDefault="00DF0B8C" w:rsidP="00924FB9">
        <w:pPr>
          <w:pStyle w:val="a6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1A5B6C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20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93" w:rsidRDefault="005A5693" w:rsidP="0085223F">
      <w:pPr>
        <w:spacing w:after="0" w:line="240" w:lineRule="auto"/>
      </w:pPr>
      <w:r>
        <w:separator/>
      </w:r>
    </w:p>
  </w:footnote>
  <w:footnote w:type="continuationSeparator" w:id="0">
    <w:p w:rsidR="005A5693" w:rsidRDefault="005A5693" w:rsidP="008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2A3C"/>
    <w:multiLevelType w:val="hybridMultilevel"/>
    <w:tmpl w:val="7520B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014F1"/>
    <w:multiLevelType w:val="hybridMultilevel"/>
    <w:tmpl w:val="50C4D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E21F99"/>
    <w:multiLevelType w:val="hybridMultilevel"/>
    <w:tmpl w:val="B8FE789E"/>
    <w:lvl w:ilvl="0" w:tplc="589E40F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782C43"/>
    <w:multiLevelType w:val="hybridMultilevel"/>
    <w:tmpl w:val="7A1A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9F0F2C"/>
    <w:multiLevelType w:val="hybridMultilevel"/>
    <w:tmpl w:val="B2CE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B1684"/>
    <w:multiLevelType w:val="hybridMultilevel"/>
    <w:tmpl w:val="95402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F09DD"/>
    <w:multiLevelType w:val="hybridMultilevel"/>
    <w:tmpl w:val="9DA2F2CE"/>
    <w:lvl w:ilvl="0" w:tplc="2668E6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432DF5"/>
    <w:multiLevelType w:val="hybridMultilevel"/>
    <w:tmpl w:val="DCAC6354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8">
    <w:nsid w:val="3E865A76"/>
    <w:multiLevelType w:val="hybridMultilevel"/>
    <w:tmpl w:val="4A32B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B6AA5"/>
    <w:multiLevelType w:val="hybridMultilevel"/>
    <w:tmpl w:val="3104C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707101"/>
    <w:multiLevelType w:val="hybridMultilevel"/>
    <w:tmpl w:val="10CA84D4"/>
    <w:lvl w:ilvl="0" w:tplc="589E40F2">
      <w:start w:val="1"/>
      <w:numFmt w:val="bullet"/>
      <w:lvlText w:val="-"/>
      <w:lvlJc w:val="left"/>
      <w:pPr>
        <w:ind w:left="92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5FF661C"/>
    <w:multiLevelType w:val="hybridMultilevel"/>
    <w:tmpl w:val="130C11EC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464F8A"/>
    <w:multiLevelType w:val="hybridMultilevel"/>
    <w:tmpl w:val="2AB826C6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7F7E83"/>
    <w:multiLevelType w:val="hybridMultilevel"/>
    <w:tmpl w:val="A82C1F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450E37"/>
    <w:multiLevelType w:val="hybridMultilevel"/>
    <w:tmpl w:val="21087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D0BBF"/>
    <w:multiLevelType w:val="hybridMultilevel"/>
    <w:tmpl w:val="BA04C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D1437"/>
    <w:multiLevelType w:val="hybridMultilevel"/>
    <w:tmpl w:val="8620EA3C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501A9D"/>
    <w:multiLevelType w:val="hybridMultilevel"/>
    <w:tmpl w:val="5E10E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D233D2"/>
    <w:multiLevelType w:val="hybridMultilevel"/>
    <w:tmpl w:val="ED6A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01FF1"/>
    <w:multiLevelType w:val="hybridMultilevel"/>
    <w:tmpl w:val="9D52ED62"/>
    <w:lvl w:ilvl="0" w:tplc="04190011">
      <w:start w:val="1"/>
      <w:numFmt w:val="decimal"/>
      <w:lvlText w:val="%1)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0">
    <w:nsid w:val="75022554"/>
    <w:multiLevelType w:val="hybridMultilevel"/>
    <w:tmpl w:val="874CF852"/>
    <w:lvl w:ilvl="0" w:tplc="2B94414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D65BE4"/>
    <w:multiLevelType w:val="hybridMultilevel"/>
    <w:tmpl w:val="EBDAB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15"/>
  </w:num>
  <w:num w:numId="8">
    <w:abstractNumId w:val="14"/>
  </w:num>
  <w:num w:numId="9">
    <w:abstractNumId w:val="10"/>
  </w:num>
  <w:num w:numId="10">
    <w:abstractNumId w:val="2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21"/>
  </w:num>
  <w:num w:numId="16">
    <w:abstractNumId w:val="8"/>
  </w:num>
  <w:num w:numId="17">
    <w:abstractNumId w:val="5"/>
  </w:num>
  <w:num w:numId="18">
    <w:abstractNumId w:val="12"/>
  </w:num>
  <w:num w:numId="19">
    <w:abstractNumId w:val="13"/>
  </w:num>
  <w:num w:numId="20">
    <w:abstractNumId w:val="20"/>
  </w:num>
  <w:num w:numId="21">
    <w:abstractNumId w:val="17"/>
  </w:num>
  <w:num w:numId="22">
    <w:abstractNumId w:val="18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bookFoldPrint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27"/>
    <w:rsid w:val="0000151D"/>
    <w:rsid w:val="00004F83"/>
    <w:rsid w:val="00005B7D"/>
    <w:rsid w:val="00023271"/>
    <w:rsid w:val="00023E2A"/>
    <w:rsid w:val="00024607"/>
    <w:rsid w:val="00027710"/>
    <w:rsid w:val="000420F0"/>
    <w:rsid w:val="000566E3"/>
    <w:rsid w:val="000619D9"/>
    <w:rsid w:val="00074328"/>
    <w:rsid w:val="000833F4"/>
    <w:rsid w:val="0008483A"/>
    <w:rsid w:val="000859D3"/>
    <w:rsid w:val="00093902"/>
    <w:rsid w:val="000B69D8"/>
    <w:rsid w:val="000C6E2E"/>
    <w:rsid w:val="000D372D"/>
    <w:rsid w:val="000D52D3"/>
    <w:rsid w:val="000D5890"/>
    <w:rsid w:val="000E192E"/>
    <w:rsid w:val="000E6603"/>
    <w:rsid w:val="000F0CA5"/>
    <w:rsid w:val="000F597E"/>
    <w:rsid w:val="001024C2"/>
    <w:rsid w:val="00150C66"/>
    <w:rsid w:val="00154C81"/>
    <w:rsid w:val="00156177"/>
    <w:rsid w:val="00156FF1"/>
    <w:rsid w:val="00185D6B"/>
    <w:rsid w:val="00191D08"/>
    <w:rsid w:val="001A353F"/>
    <w:rsid w:val="001A5B6C"/>
    <w:rsid w:val="001C055A"/>
    <w:rsid w:val="001C14DF"/>
    <w:rsid w:val="001C4AFD"/>
    <w:rsid w:val="001E3201"/>
    <w:rsid w:val="001E5E78"/>
    <w:rsid w:val="001F23E6"/>
    <w:rsid w:val="00203242"/>
    <w:rsid w:val="002032EC"/>
    <w:rsid w:val="0021486C"/>
    <w:rsid w:val="00257F01"/>
    <w:rsid w:val="0026017B"/>
    <w:rsid w:val="0026600B"/>
    <w:rsid w:val="00266CF3"/>
    <w:rsid w:val="00277C46"/>
    <w:rsid w:val="00281367"/>
    <w:rsid w:val="00291F83"/>
    <w:rsid w:val="002A37F5"/>
    <w:rsid w:val="002C3A80"/>
    <w:rsid w:val="002C43A2"/>
    <w:rsid w:val="002C54DA"/>
    <w:rsid w:val="002F2727"/>
    <w:rsid w:val="002F3708"/>
    <w:rsid w:val="00307D4A"/>
    <w:rsid w:val="00310C41"/>
    <w:rsid w:val="003216BE"/>
    <w:rsid w:val="0033127B"/>
    <w:rsid w:val="00334373"/>
    <w:rsid w:val="00340A7E"/>
    <w:rsid w:val="00352F74"/>
    <w:rsid w:val="003565A4"/>
    <w:rsid w:val="0037111D"/>
    <w:rsid w:val="00371B22"/>
    <w:rsid w:val="00380F02"/>
    <w:rsid w:val="00381048"/>
    <w:rsid w:val="00392EB6"/>
    <w:rsid w:val="0039401C"/>
    <w:rsid w:val="003B1A47"/>
    <w:rsid w:val="003B23BD"/>
    <w:rsid w:val="003B623B"/>
    <w:rsid w:val="003C76F6"/>
    <w:rsid w:val="003D4B58"/>
    <w:rsid w:val="003E58D8"/>
    <w:rsid w:val="003F3A03"/>
    <w:rsid w:val="00410C67"/>
    <w:rsid w:val="004125C4"/>
    <w:rsid w:val="004314DB"/>
    <w:rsid w:val="00442A02"/>
    <w:rsid w:val="00446E79"/>
    <w:rsid w:val="004508F3"/>
    <w:rsid w:val="004613D1"/>
    <w:rsid w:val="004A57B3"/>
    <w:rsid w:val="004B31B6"/>
    <w:rsid w:val="004B4A61"/>
    <w:rsid w:val="004C1574"/>
    <w:rsid w:val="004E15D0"/>
    <w:rsid w:val="004F2A69"/>
    <w:rsid w:val="00504253"/>
    <w:rsid w:val="00506C37"/>
    <w:rsid w:val="005072B9"/>
    <w:rsid w:val="00522B23"/>
    <w:rsid w:val="0052698B"/>
    <w:rsid w:val="00526D89"/>
    <w:rsid w:val="005372C2"/>
    <w:rsid w:val="00541425"/>
    <w:rsid w:val="00546126"/>
    <w:rsid w:val="005479FA"/>
    <w:rsid w:val="005508EC"/>
    <w:rsid w:val="00561838"/>
    <w:rsid w:val="00563642"/>
    <w:rsid w:val="005725C7"/>
    <w:rsid w:val="005750EB"/>
    <w:rsid w:val="0057513E"/>
    <w:rsid w:val="005764ED"/>
    <w:rsid w:val="005A5693"/>
    <w:rsid w:val="005B1607"/>
    <w:rsid w:val="005C2477"/>
    <w:rsid w:val="005D17E0"/>
    <w:rsid w:val="005D2432"/>
    <w:rsid w:val="00601035"/>
    <w:rsid w:val="00605326"/>
    <w:rsid w:val="00611395"/>
    <w:rsid w:val="006222D2"/>
    <w:rsid w:val="00644AD6"/>
    <w:rsid w:val="00655B55"/>
    <w:rsid w:val="006562EC"/>
    <w:rsid w:val="0067010F"/>
    <w:rsid w:val="00670D25"/>
    <w:rsid w:val="00671828"/>
    <w:rsid w:val="00677AB2"/>
    <w:rsid w:val="0068240C"/>
    <w:rsid w:val="00684D2B"/>
    <w:rsid w:val="00685323"/>
    <w:rsid w:val="006859FB"/>
    <w:rsid w:val="00692150"/>
    <w:rsid w:val="006974A7"/>
    <w:rsid w:val="006A22C5"/>
    <w:rsid w:val="006A318D"/>
    <w:rsid w:val="006B2948"/>
    <w:rsid w:val="006B4152"/>
    <w:rsid w:val="006D025E"/>
    <w:rsid w:val="006D3B71"/>
    <w:rsid w:val="006E2190"/>
    <w:rsid w:val="006E2F75"/>
    <w:rsid w:val="006E7C72"/>
    <w:rsid w:val="006F6DA6"/>
    <w:rsid w:val="00710E01"/>
    <w:rsid w:val="0073143E"/>
    <w:rsid w:val="00733973"/>
    <w:rsid w:val="00734592"/>
    <w:rsid w:val="00740D48"/>
    <w:rsid w:val="007562CB"/>
    <w:rsid w:val="007571A5"/>
    <w:rsid w:val="00760D23"/>
    <w:rsid w:val="007611A5"/>
    <w:rsid w:val="00763019"/>
    <w:rsid w:val="0076712C"/>
    <w:rsid w:val="00787A40"/>
    <w:rsid w:val="00795031"/>
    <w:rsid w:val="00795D6C"/>
    <w:rsid w:val="007A39B1"/>
    <w:rsid w:val="007B3B08"/>
    <w:rsid w:val="007B7B8A"/>
    <w:rsid w:val="007C33CD"/>
    <w:rsid w:val="007F73C6"/>
    <w:rsid w:val="00814D46"/>
    <w:rsid w:val="0082106A"/>
    <w:rsid w:val="00822433"/>
    <w:rsid w:val="00834DF4"/>
    <w:rsid w:val="0085223F"/>
    <w:rsid w:val="00855CF2"/>
    <w:rsid w:val="008675A3"/>
    <w:rsid w:val="00880671"/>
    <w:rsid w:val="0089767D"/>
    <w:rsid w:val="008A3343"/>
    <w:rsid w:val="008B6A01"/>
    <w:rsid w:val="008B7124"/>
    <w:rsid w:val="008C069C"/>
    <w:rsid w:val="008C20CF"/>
    <w:rsid w:val="008C6628"/>
    <w:rsid w:val="008D1578"/>
    <w:rsid w:val="008E153C"/>
    <w:rsid w:val="008E424B"/>
    <w:rsid w:val="008F1036"/>
    <w:rsid w:val="00900CC4"/>
    <w:rsid w:val="009011B4"/>
    <w:rsid w:val="00905C21"/>
    <w:rsid w:val="00905C25"/>
    <w:rsid w:val="0090769D"/>
    <w:rsid w:val="00912FBE"/>
    <w:rsid w:val="009132C8"/>
    <w:rsid w:val="00924FB9"/>
    <w:rsid w:val="009308FB"/>
    <w:rsid w:val="0093537A"/>
    <w:rsid w:val="00936681"/>
    <w:rsid w:val="00937F47"/>
    <w:rsid w:val="00946E7C"/>
    <w:rsid w:val="009536D5"/>
    <w:rsid w:val="00954F45"/>
    <w:rsid w:val="00955DFB"/>
    <w:rsid w:val="00985452"/>
    <w:rsid w:val="009917E9"/>
    <w:rsid w:val="009B4943"/>
    <w:rsid w:val="009D2121"/>
    <w:rsid w:val="009D3910"/>
    <w:rsid w:val="009E3163"/>
    <w:rsid w:val="009E596E"/>
    <w:rsid w:val="009E60D0"/>
    <w:rsid w:val="009F71AE"/>
    <w:rsid w:val="00A16D67"/>
    <w:rsid w:val="00A20C3F"/>
    <w:rsid w:val="00A30A0C"/>
    <w:rsid w:val="00A40E62"/>
    <w:rsid w:val="00A4139C"/>
    <w:rsid w:val="00A56230"/>
    <w:rsid w:val="00A57BC0"/>
    <w:rsid w:val="00A711DF"/>
    <w:rsid w:val="00A847F8"/>
    <w:rsid w:val="00A92954"/>
    <w:rsid w:val="00AA0E3F"/>
    <w:rsid w:val="00AB4AD1"/>
    <w:rsid w:val="00AD5939"/>
    <w:rsid w:val="00AE6664"/>
    <w:rsid w:val="00AF19EB"/>
    <w:rsid w:val="00AF389C"/>
    <w:rsid w:val="00AF5B16"/>
    <w:rsid w:val="00B13583"/>
    <w:rsid w:val="00B3344E"/>
    <w:rsid w:val="00B4024B"/>
    <w:rsid w:val="00B41C66"/>
    <w:rsid w:val="00B65768"/>
    <w:rsid w:val="00B65DDA"/>
    <w:rsid w:val="00B7064D"/>
    <w:rsid w:val="00B71521"/>
    <w:rsid w:val="00B8327D"/>
    <w:rsid w:val="00B90D52"/>
    <w:rsid w:val="00BA1823"/>
    <w:rsid w:val="00BB7036"/>
    <w:rsid w:val="00BC6511"/>
    <w:rsid w:val="00BD476B"/>
    <w:rsid w:val="00BE42AF"/>
    <w:rsid w:val="00BE42F4"/>
    <w:rsid w:val="00BE5E59"/>
    <w:rsid w:val="00BF26E4"/>
    <w:rsid w:val="00BF4D8A"/>
    <w:rsid w:val="00C22D8D"/>
    <w:rsid w:val="00C32FD6"/>
    <w:rsid w:val="00C423BF"/>
    <w:rsid w:val="00C468F5"/>
    <w:rsid w:val="00C546C5"/>
    <w:rsid w:val="00C664C8"/>
    <w:rsid w:val="00C90E82"/>
    <w:rsid w:val="00C92BE0"/>
    <w:rsid w:val="00CA7145"/>
    <w:rsid w:val="00CB02D3"/>
    <w:rsid w:val="00CB71EC"/>
    <w:rsid w:val="00CC00C7"/>
    <w:rsid w:val="00CC157C"/>
    <w:rsid w:val="00CC6560"/>
    <w:rsid w:val="00CD3B95"/>
    <w:rsid w:val="00CE3A26"/>
    <w:rsid w:val="00CF7418"/>
    <w:rsid w:val="00D015AB"/>
    <w:rsid w:val="00D0197B"/>
    <w:rsid w:val="00D0575F"/>
    <w:rsid w:val="00D05955"/>
    <w:rsid w:val="00D05DDA"/>
    <w:rsid w:val="00D13829"/>
    <w:rsid w:val="00D20C4F"/>
    <w:rsid w:val="00D21F79"/>
    <w:rsid w:val="00D25DD5"/>
    <w:rsid w:val="00D4401F"/>
    <w:rsid w:val="00D52E47"/>
    <w:rsid w:val="00D56650"/>
    <w:rsid w:val="00D6141B"/>
    <w:rsid w:val="00D729EA"/>
    <w:rsid w:val="00D87C77"/>
    <w:rsid w:val="00D9178C"/>
    <w:rsid w:val="00DA536A"/>
    <w:rsid w:val="00DC388E"/>
    <w:rsid w:val="00DE0A1F"/>
    <w:rsid w:val="00DE3188"/>
    <w:rsid w:val="00DF0B8C"/>
    <w:rsid w:val="00E06B4A"/>
    <w:rsid w:val="00E203CF"/>
    <w:rsid w:val="00E26E9D"/>
    <w:rsid w:val="00E32112"/>
    <w:rsid w:val="00E37E1E"/>
    <w:rsid w:val="00E4195A"/>
    <w:rsid w:val="00E41AD0"/>
    <w:rsid w:val="00E435B5"/>
    <w:rsid w:val="00E6082A"/>
    <w:rsid w:val="00E6269A"/>
    <w:rsid w:val="00E91863"/>
    <w:rsid w:val="00EA03A6"/>
    <w:rsid w:val="00EA44FF"/>
    <w:rsid w:val="00EB399F"/>
    <w:rsid w:val="00ED4E1B"/>
    <w:rsid w:val="00EE13A5"/>
    <w:rsid w:val="00EE7C19"/>
    <w:rsid w:val="00EF5CD6"/>
    <w:rsid w:val="00F04EB2"/>
    <w:rsid w:val="00F072AD"/>
    <w:rsid w:val="00F35912"/>
    <w:rsid w:val="00F52B0E"/>
    <w:rsid w:val="00F73169"/>
    <w:rsid w:val="00F83ADC"/>
    <w:rsid w:val="00F85517"/>
    <w:rsid w:val="00F975A3"/>
    <w:rsid w:val="00FA494B"/>
    <w:rsid w:val="00FB2679"/>
    <w:rsid w:val="00FB2A76"/>
    <w:rsid w:val="00FB6809"/>
    <w:rsid w:val="00FC2B90"/>
    <w:rsid w:val="00FC53A9"/>
    <w:rsid w:val="00FC63E8"/>
    <w:rsid w:val="00FD0DD7"/>
    <w:rsid w:val="00FD6E25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8411D87-A73F-4F53-A5B5-354DC17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3F"/>
  </w:style>
  <w:style w:type="paragraph" w:styleId="1">
    <w:name w:val="heading 1"/>
    <w:basedOn w:val="a"/>
    <w:next w:val="a"/>
    <w:link w:val="10"/>
    <w:qFormat/>
    <w:rsid w:val="00D21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2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3">
    <w:name w:val="Заголовок №1"/>
    <w:basedOn w:val="a"/>
    <w:link w:val="12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2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59"/>
    <w:rsid w:val="00DF0B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">
    <w:name w:val="os"/>
    <w:basedOn w:val="a"/>
    <w:rsid w:val="00DE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1F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dt.chkal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dt-chkal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8BD7-8171-4ECA-9131-F8486A53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22</Pages>
  <Words>8331</Words>
  <Characters>47493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Раскатова</dc:creator>
  <cp:keywords/>
  <dc:description/>
  <cp:lastModifiedBy>Пользователь Windows</cp:lastModifiedBy>
  <cp:revision>13</cp:revision>
  <cp:lastPrinted>2020-03-27T08:48:00Z</cp:lastPrinted>
  <dcterms:created xsi:type="dcterms:W3CDTF">2021-05-07T07:08:00Z</dcterms:created>
  <dcterms:modified xsi:type="dcterms:W3CDTF">2023-06-08T06:31:00Z</dcterms:modified>
</cp:coreProperties>
</file>